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ˎ̥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ˎ̥" w:eastAsia="黑体" w:cs="Arial"/>
          <w:sz w:val="36"/>
          <w:szCs w:val="36"/>
        </w:rPr>
      </w:pPr>
      <w:r>
        <w:rPr>
          <w:rFonts w:hint="eastAsia" w:ascii="黑体" w:hAnsi="ˎ̥" w:eastAsia="黑体" w:cs="Arial"/>
          <w:sz w:val="36"/>
          <w:szCs w:val="36"/>
          <w:lang w:val="en-US" w:eastAsia="zh-CN"/>
        </w:rPr>
        <w:t>本次检验</w:t>
      </w:r>
      <w:r>
        <w:rPr>
          <w:rFonts w:hint="eastAsia" w:ascii="黑体" w:hAnsi="ˎ̥" w:eastAsia="黑体" w:cs="Arial"/>
          <w:sz w:val="36"/>
          <w:szCs w:val="36"/>
        </w:rPr>
        <w:t>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食用农产品抽检依据是GB 19300-2014《食品安全国家标准 坚果与籽类食品》，GB 22556-2008《豆芽卫生标准》,《国家食品药品监督管理总局 农业部 国家卫生和计划生育委员会关于豆芽生产过程中禁止使用6-苄基腺嘌呤等物质的公告（2015年第11号）》，GB 2761-2017《食品安全国家标准 食品中真菌毒素限量》，GB 2763-2016《食品安全国家标准 食品中农药最大残留限量》，农业部公告第235号《动物性食品中兽药最高残留限量》,农业部公告第 2292 号《发布在食品动物中停止使用洛美沙星、培氟沙星、氧氟沙星、诺氟沙星4种兽药的决定》，整顿办函〔2010〕50号《关于印发〈食品中可能违法添加的非食用物质和易滥用的食品添加剂名单（第四批）〉的通知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1.畜禽肉及副产品检测项目包括克伦特罗,莱克多巴胺,沙丁胺醇,氯霉素,呋喃唑酮代谢物  ,恩诺沙星（以恩诺沙星与环丙沙星之和计）,氧氟沙星,培氟沙星,氯丙嗪。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2.生干坚果与籽类食品检测项目包括黄曲霉毒素B₁。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3.蔬菜检测项目包括6-苄基腺嘌呤（6-BA）,亚硫酸盐（以SO₂计）,4-氯苯氧乙酸钠（以 4-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氯苯氧乙酸计），毒死蜱,氧乐果,甲拌磷,克百威,氟虫腈，灭蝇胺,水胺硫磷。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4.水果类检测项目包括丙溴磷,三唑磷,克百威,氧乐果,苯醚甲环唑,联苯菊酯，毒死蜱,敌敌畏,对硫磷，水胺硫磷。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5.鲜蛋检测项目包括氟苯尼考,恩诺沙星（以恩诺沙星与环丙沙星之和计）,氧氟沙星。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6086"/>
    <w:multiLevelType w:val="singleLevel"/>
    <w:tmpl w:val="07D860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070684"/>
    <w:multiLevelType w:val="singleLevel"/>
    <w:tmpl w:val="480706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82AEE"/>
    <w:rsid w:val="00A66FFC"/>
    <w:rsid w:val="01785AE0"/>
    <w:rsid w:val="030C22FF"/>
    <w:rsid w:val="037749BC"/>
    <w:rsid w:val="058F644B"/>
    <w:rsid w:val="09692F2C"/>
    <w:rsid w:val="0EAA58F5"/>
    <w:rsid w:val="0F4B37F7"/>
    <w:rsid w:val="0F562556"/>
    <w:rsid w:val="121B1A70"/>
    <w:rsid w:val="12A05638"/>
    <w:rsid w:val="14720B95"/>
    <w:rsid w:val="1506286E"/>
    <w:rsid w:val="15DC1992"/>
    <w:rsid w:val="164B033C"/>
    <w:rsid w:val="1A17615D"/>
    <w:rsid w:val="1E5D7E15"/>
    <w:rsid w:val="1F962278"/>
    <w:rsid w:val="20A07B62"/>
    <w:rsid w:val="232B19A1"/>
    <w:rsid w:val="2B4E2825"/>
    <w:rsid w:val="2E030A37"/>
    <w:rsid w:val="2EAA6966"/>
    <w:rsid w:val="37EC08A5"/>
    <w:rsid w:val="38231F22"/>
    <w:rsid w:val="38E604FC"/>
    <w:rsid w:val="3D516803"/>
    <w:rsid w:val="4098657A"/>
    <w:rsid w:val="42532A33"/>
    <w:rsid w:val="43354B0A"/>
    <w:rsid w:val="4A590B9C"/>
    <w:rsid w:val="573B155D"/>
    <w:rsid w:val="57B319BE"/>
    <w:rsid w:val="58117DDD"/>
    <w:rsid w:val="59595E0A"/>
    <w:rsid w:val="5A845A59"/>
    <w:rsid w:val="5ABB34F0"/>
    <w:rsid w:val="5BFB3FE8"/>
    <w:rsid w:val="5DCF523F"/>
    <w:rsid w:val="615764F9"/>
    <w:rsid w:val="620A5017"/>
    <w:rsid w:val="64B82AEE"/>
    <w:rsid w:val="664C012E"/>
    <w:rsid w:val="68F466CE"/>
    <w:rsid w:val="737D02F5"/>
    <w:rsid w:val="7D6D5AC4"/>
    <w:rsid w:val="7DEA7E88"/>
    <w:rsid w:val="7EB3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5"/>
    <w:basedOn w:val="1"/>
    <w:next w:val="1"/>
    <w:qFormat/>
    <w:uiPriority w:val="0"/>
    <w:pPr>
      <w:jc w:val="left"/>
    </w:pPr>
    <w:rPr>
      <w:rFonts w:ascii="Times New Roman" w:hAnsi="Times New Roman"/>
      <w:b/>
      <w:i/>
      <w:sz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2019-11-12T04:44:00Z</dcterms:created>
  <dc:creator> 圆圈圈</dc:creator>
  <cp:lastModifiedBy>沫沫（不加陌生人）</cp:lastModifiedBy>
  <dcterms:modified xsi:type="dcterms:W3CDTF">2019-12-10T09:52:40Z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