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left"/>
        <w:rPr>
          <w:rFonts w:ascii="??_GB2312" w:hAnsi="黑体" w:eastAsia="Times New Roman"/>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1</w:t>
      </w:r>
    </w:p>
    <w:p>
      <w:pPr>
        <w:adjustRightInd w:val="0"/>
        <w:spacing w:line="640" w:lineRule="exact"/>
        <w:ind w:firstLine="720" w:firstLineChars="200"/>
        <w:jc w:val="center"/>
        <w:rPr>
          <w:rFonts w:ascii="方正小标宋简体" w:eastAsia="方正小标宋简体" w:cs="方正小标宋简体"/>
          <w:b/>
          <w:bCs/>
          <w:color w:val="000000"/>
          <w:sz w:val="44"/>
          <w:szCs w:val="44"/>
        </w:rPr>
      </w:pPr>
      <w:r>
        <w:rPr>
          <w:rFonts w:hint="eastAsia" w:ascii="黑体" w:hAnsi="黑体" w:eastAsia="黑体" w:cs="黑体"/>
          <w:color w:val="000000"/>
          <w:sz w:val="36"/>
          <w:szCs w:val="36"/>
        </w:rPr>
        <w:t>本次检验项目</w:t>
      </w:r>
    </w:p>
    <w:p>
      <w:pPr>
        <w:spacing w:line="540" w:lineRule="exact"/>
        <w:ind w:firstLine="643" w:firstLineChars="200"/>
        <w:rPr>
          <w:rFonts w:hint="eastAsia" w:ascii="仿宋_GB2312" w:hAnsi="宋体" w:eastAsia="仿宋_GB2312" w:cs="仿宋"/>
          <w:color w:val="000000"/>
          <w:sz w:val="32"/>
          <w:szCs w:val="32"/>
          <w:lang w:val="en-US" w:eastAsia="zh-CN"/>
        </w:rPr>
      </w:pPr>
      <w:r>
        <w:rPr>
          <w:rFonts w:hint="eastAsia" w:ascii="仿宋_GB2312" w:hAnsi="宋体" w:eastAsia="仿宋_GB2312" w:cs="仿宋"/>
          <w:b/>
          <w:bCs/>
          <w:color w:val="000000"/>
          <w:sz w:val="32"/>
          <w:szCs w:val="32"/>
          <w:lang w:val="en-US" w:eastAsia="zh-CN"/>
        </w:rPr>
        <w:t>一、粮食加工品</w:t>
      </w:r>
    </w:p>
    <w:p>
      <w:pPr>
        <w:spacing w:line="54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（一）抽检依据</w:t>
      </w:r>
    </w:p>
    <w:p>
      <w:pPr>
        <w:spacing w:line="540" w:lineRule="exact"/>
        <w:ind w:firstLine="640" w:firstLineChars="200"/>
        <w:rPr>
          <w:rFonts w:hint="default" w:ascii="仿宋_GB2312" w:hAnsi="宋体" w:eastAsia="仿宋_GB2312" w:cs="仿宋"/>
          <w:color w:val="000000"/>
          <w:sz w:val="32"/>
          <w:szCs w:val="32"/>
        </w:rPr>
      </w:pPr>
      <w:r>
        <w:rPr>
          <w:rFonts w:hint="default" w:ascii="仿宋_GB2312" w:hAnsi="宋体" w:eastAsia="仿宋_GB2312" w:cs="仿宋"/>
          <w:color w:val="000000"/>
          <w:sz w:val="32"/>
          <w:szCs w:val="32"/>
        </w:rPr>
        <w:t>抽检依据GB 2762-2017《食品安全国家标准 食品中污染物限量》</w:t>
      </w:r>
      <w:r>
        <w:rPr>
          <w:rFonts w:hint="eastAsia" w:ascii="仿宋_GB2312" w:hAnsi="宋体" w:eastAsia="仿宋_GB2312" w:cs="仿宋"/>
          <w:color w:val="000000"/>
          <w:sz w:val="32"/>
          <w:szCs w:val="32"/>
          <w:lang w:eastAsia="zh-CN"/>
        </w:rPr>
        <w:t>、</w:t>
      </w:r>
      <w:r>
        <w:rPr>
          <w:rFonts w:hint="default" w:ascii="仿宋_GB2312" w:hAnsi="宋体" w:eastAsia="仿宋_GB2312" w:cs="仿宋"/>
          <w:color w:val="000000"/>
          <w:sz w:val="32"/>
          <w:szCs w:val="32"/>
        </w:rPr>
        <w:t>GB 2760-2014《食品安全国家标准 食品添加剂使用标准》</w:t>
      </w:r>
      <w:r>
        <w:rPr>
          <w:rFonts w:hint="eastAsia" w:ascii="仿宋_GB2312" w:hAnsi="宋体" w:eastAsia="仿宋_GB2312" w:cs="仿宋"/>
          <w:color w:val="000000"/>
          <w:sz w:val="32"/>
          <w:szCs w:val="32"/>
          <w:lang w:eastAsia="zh-CN"/>
        </w:rPr>
        <w:t>等标准及产品明示标准和指标的要求</w:t>
      </w:r>
      <w:r>
        <w:rPr>
          <w:rFonts w:hint="default" w:ascii="仿宋_GB2312" w:hAnsi="宋体" w:eastAsia="仿宋_GB2312" w:cs="仿宋"/>
          <w:color w:val="000000"/>
          <w:sz w:val="32"/>
          <w:szCs w:val="32"/>
        </w:rPr>
        <w:t>。</w:t>
      </w:r>
    </w:p>
    <w:p>
      <w:pPr>
        <w:spacing w:line="54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（二）检验项目</w:t>
      </w:r>
    </w:p>
    <w:p>
      <w:pPr>
        <w:pStyle w:val="2"/>
        <w:ind w:firstLine="640" w:firstLineChars="200"/>
        <w:rPr>
          <w:rFonts w:hint="eastAsia" w:ascii="仿宋_GB2312" w:hAnsi="宋体" w:eastAsia="仿宋_GB2312" w:cs="仿宋"/>
          <w:color w:val="000000"/>
          <w:sz w:val="32"/>
          <w:szCs w:val="32"/>
          <w:lang w:eastAsia="zh-CN"/>
        </w:rPr>
      </w:pPr>
      <w:r>
        <w:rPr>
          <w:rFonts w:hint="eastAsia" w:ascii="仿宋_GB2312" w:hAnsi="宋体" w:eastAsia="仿宋_GB2312" w:cs="仿宋"/>
          <w:color w:val="000000"/>
          <w:sz w:val="32"/>
          <w:szCs w:val="32"/>
          <w:lang w:val="en-US" w:eastAsia="zh-CN"/>
        </w:rPr>
        <w:t>1</w:t>
      </w:r>
      <w:r>
        <w:rPr>
          <w:rFonts w:hint="default" w:ascii="仿宋_GB2312" w:hAnsi="宋体" w:eastAsia="仿宋_GB2312" w:cs="仿宋"/>
          <w:color w:val="000000"/>
          <w:sz w:val="32"/>
          <w:szCs w:val="32"/>
        </w:rPr>
        <w:t>.</w:t>
      </w:r>
      <w:r>
        <w:rPr>
          <w:rFonts w:hint="eastAsia" w:ascii="仿宋_GB2312" w:hAnsi="宋体" w:eastAsia="仿宋_GB2312" w:cs="仿宋"/>
          <w:color w:val="000000"/>
          <w:sz w:val="32"/>
          <w:szCs w:val="32"/>
          <w:lang w:val="en-US" w:eastAsia="zh-CN"/>
        </w:rPr>
        <w:t>发酵</w:t>
      </w:r>
      <w:r>
        <w:rPr>
          <w:rFonts w:hint="default" w:ascii="仿宋_GB2312" w:hAnsi="宋体" w:eastAsia="仿宋_GB2312" w:cs="仿宋"/>
          <w:color w:val="000000"/>
          <w:sz w:val="32"/>
          <w:szCs w:val="32"/>
        </w:rPr>
        <w:t>面制品检验项目：苯甲酸及其钠盐(以苯甲酸计),山梨酸及其钾盐(以山梨酸计),铅(以Pb计),脱氢乙酸及其钠盐(以脱氢乙酸计)</w:t>
      </w:r>
      <w:r>
        <w:rPr>
          <w:rFonts w:hint="eastAsia" w:ascii="仿宋_GB2312" w:hAnsi="宋体" w:eastAsia="仿宋_GB2312" w:cs="仿宋"/>
          <w:color w:val="000000"/>
          <w:sz w:val="32"/>
          <w:szCs w:val="32"/>
          <w:lang w:eastAsia="zh-CN"/>
        </w:rPr>
        <w:t>。</w:t>
      </w:r>
    </w:p>
    <w:p>
      <w:pPr>
        <w:pStyle w:val="2"/>
        <w:ind w:firstLine="640" w:firstLineChars="200"/>
        <w:rPr>
          <w:rFonts w:hint="eastAsia" w:ascii="仿宋_GB2312" w:hAnsi="宋体" w:eastAsia="仿宋_GB2312" w:cs="仿宋"/>
          <w:color w:val="000000"/>
          <w:sz w:val="32"/>
          <w:szCs w:val="32"/>
          <w:lang w:eastAsia="zh-CN"/>
        </w:rPr>
      </w:pPr>
      <w:r>
        <w:rPr>
          <w:rFonts w:hint="eastAsia" w:ascii="仿宋_GB2312" w:hAnsi="宋体" w:eastAsia="仿宋_GB2312" w:cs="仿宋"/>
          <w:color w:val="000000"/>
          <w:sz w:val="32"/>
          <w:szCs w:val="32"/>
          <w:lang w:val="en-US" w:eastAsia="zh-CN"/>
        </w:rPr>
        <w:t>2</w:t>
      </w:r>
      <w:r>
        <w:rPr>
          <w:rFonts w:hint="default" w:ascii="仿宋_GB2312" w:hAnsi="宋体" w:eastAsia="仿宋_GB2312" w:cs="仿宋"/>
          <w:color w:val="000000"/>
          <w:sz w:val="32"/>
          <w:szCs w:val="32"/>
        </w:rPr>
        <w:t>.</w:t>
      </w:r>
      <w:r>
        <w:rPr>
          <w:rFonts w:hint="eastAsia" w:ascii="仿宋_GB2312" w:hAnsi="宋体" w:eastAsia="仿宋_GB2312" w:cs="仿宋"/>
          <w:color w:val="000000"/>
          <w:sz w:val="32"/>
          <w:szCs w:val="32"/>
          <w:lang w:val="en-US" w:eastAsia="zh-CN"/>
        </w:rPr>
        <w:t>米粉制品</w:t>
      </w:r>
      <w:r>
        <w:rPr>
          <w:rFonts w:hint="default" w:ascii="仿宋_GB2312" w:hAnsi="宋体" w:eastAsia="仿宋_GB2312" w:cs="仿宋"/>
          <w:color w:val="000000"/>
          <w:sz w:val="32"/>
          <w:szCs w:val="32"/>
        </w:rPr>
        <w:t>检验项目</w:t>
      </w:r>
      <w:r>
        <w:rPr>
          <w:rFonts w:hint="eastAsia" w:ascii="仿宋_GB2312" w:hAnsi="宋体" w:eastAsia="仿宋_GB2312" w:cs="仿宋"/>
          <w:color w:val="000000"/>
          <w:sz w:val="32"/>
          <w:szCs w:val="32"/>
          <w:lang w:eastAsia="zh-CN"/>
        </w:rPr>
        <w:t>：二氧化硫残留量,苯甲酸及其钠盐(以苯甲酸计),山梨酸及其钾盐(以山梨酸计),铅(以Pb计),脱氢乙酸及其钠盐(以脱氢乙酸计)。</w:t>
      </w:r>
    </w:p>
    <w:p>
      <w:pPr>
        <w:spacing w:line="540" w:lineRule="exact"/>
        <w:ind w:firstLine="640" w:firstLineChars="200"/>
        <w:rPr>
          <w:rFonts w:hint="default"/>
        </w:rPr>
      </w:pPr>
      <w:r>
        <w:rPr>
          <w:rFonts w:hint="eastAsia" w:ascii="仿宋_GB2312" w:hAnsi="宋体" w:eastAsia="仿宋_GB2312" w:cs="仿宋"/>
          <w:color w:val="000000"/>
          <w:sz w:val="32"/>
          <w:szCs w:val="32"/>
          <w:lang w:val="en-US" w:eastAsia="zh-CN"/>
        </w:rPr>
        <w:t>3</w:t>
      </w:r>
      <w:r>
        <w:rPr>
          <w:rFonts w:hint="default" w:ascii="仿宋_GB2312" w:hAnsi="宋体" w:eastAsia="仿宋_GB2312" w:cs="仿宋"/>
          <w:color w:val="000000"/>
          <w:sz w:val="32"/>
          <w:szCs w:val="32"/>
        </w:rPr>
        <w:t>.</w:t>
      </w:r>
      <w:r>
        <w:rPr>
          <w:rFonts w:hint="eastAsia" w:ascii="仿宋_GB2312" w:hAnsi="宋体" w:eastAsia="仿宋_GB2312" w:cs="仿宋"/>
          <w:color w:val="000000"/>
          <w:sz w:val="32"/>
          <w:szCs w:val="32"/>
          <w:lang w:val="en-US" w:eastAsia="zh-CN"/>
        </w:rPr>
        <w:t>谷物加工品</w:t>
      </w:r>
      <w:r>
        <w:rPr>
          <w:rFonts w:hint="default" w:ascii="仿宋_GB2312" w:hAnsi="宋体" w:eastAsia="仿宋_GB2312" w:cs="仿宋"/>
          <w:color w:val="000000"/>
          <w:sz w:val="32"/>
          <w:szCs w:val="32"/>
        </w:rPr>
        <w:t>项目：铅(以Pb计),铬(以Cr计),镉(以Cd计),黄曲霉毒素B1,赭曲霉毒素A。</w:t>
      </w:r>
    </w:p>
    <w:p>
      <w:pPr>
        <w:spacing w:line="540" w:lineRule="exact"/>
        <w:ind w:firstLine="643" w:firstLineChars="200"/>
        <w:rPr>
          <w:rFonts w:hint="eastAsia" w:ascii="仿宋_GB2312" w:hAnsi="宋体" w:eastAsia="仿宋_GB2312" w:cs="仿宋"/>
          <w:b/>
          <w:bCs/>
          <w:color w:val="000000"/>
          <w:sz w:val="32"/>
          <w:szCs w:val="32"/>
          <w:lang w:val="en-US" w:eastAsia="zh-CN"/>
        </w:rPr>
      </w:pPr>
      <w:r>
        <w:rPr>
          <w:rFonts w:hint="eastAsia" w:ascii="仿宋_GB2312" w:hAnsi="宋体" w:eastAsia="仿宋_GB2312" w:cs="仿宋"/>
          <w:b/>
          <w:bCs/>
          <w:color w:val="000000"/>
          <w:sz w:val="32"/>
          <w:szCs w:val="32"/>
          <w:lang w:val="en-US" w:eastAsia="zh-CN"/>
        </w:rPr>
        <w:t>二、食用油、油脂及其制品</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（一）抽检依据</w:t>
      </w:r>
    </w:p>
    <w:p>
      <w:pPr>
        <w:spacing w:line="540" w:lineRule="exact"/>
        <w:ind w:firstLine="640" w:firstLineChars="200"/>
        <w:rPr>
          <w:rFonts w:hint="default" w:ascii="仿宋_GB2312" w:hAnsi="宋体" w:eastAsia="仿宋_GB2312" w:cs="仿宋"/>
          <w:color w:val="000000"/>
          <w:sz w:val="32"/>
          <w:szCs w:val="32"/>
        </w:rPr>
      </w:pPr>
      <w:r>
        <w:rPr>
          <w:rFonts w:hint="default" w:ascii="仿宋_GB2312" w:hAnsi="宋体" w:eastAsia="仿宋_GB2312" w:cs="仿宋"/>
          <w:color w:val="000000"/>
          <w:sz w:val="32"/>
          <w:szCs w:val="32"/>
        </w:rPr>
        <w:t>抽检依据GB 2760-2014《食品安全国家标准 食品添加剂使用标准》</w:t>
      </w:r>
      <w:r>
        <w:rPr>
          <w:rFonts w:hint="eastAsia" w:ascii="仿宋_GB2312" w:hAnsi="宋体" w:eastAsia="仿宋_GB2312" w:cs="仿宋"/>
          <w:color w:val="000000"/>
          <w:sz w:val="32"/>
          <w:szCs w:val="32"/>
          <w:lang w:eastAsia="zh-CN"/>
        </w:rPr>
        <w:t>、</w:t>
      </w:r>
      <w:r>
        <w:rPr>
          <w:rFonts w:hint="default" w:ascii="仿宋_GB2312" w:hAnsi="宋体" w:eastAsia="仿宋_GB2312" w:cs="仿宋"/>
          <w:color w:val="000000"/>
          <w:sz w:val="32"/>
          <w:szCs w:val="32"/>
        </w:rPr>
        <w:t>GB 2762-2017《食品安全国家标准 食品中污染物限量》</w:t>
      </w:r>
      <w:r>
        <w:rPr>
          <w:rFonts w:hint="eastAsia" w:ascii="仿宋_GB2312" w:hAnsi="宋体" w:eastAsia="仿宋_GB2312" w:cs="仿宋"/>
          <w:color w:val="000000"/>
          <w:sz w:val="32"/>
          <w:szCs w:val="32"/>
          <w:lang w:eastAsia="zh-CN"/>
        </w:rPr>
        <w:t>、</w:t>
      </w:r>
      <w:r>
        <w:rPr>
          <w:rFonts w:hint="default" w:ascii="仿宋_GB2312" w:hAnsi="宋体" w:eastAsia="仿宋_GB2312" w:cs="仿宋"/>
          <w:color w:val="000000"/>
          <w:sz w:val="32"/>
          <w:szCs w:val="32"/>
        </w:rPr>
        <w:t>GB/T 1536-2004《菜籽油》</w:t>
      </w:r>
      <w:r>
        <w:rPr>
          <w:rFonts w:hint="eastAsia" w:ascii="仿宋_GB2312" w:hAnsi="宋体" w:eastAsia="仿宋_GB2312" w:cs="仿宋"/>
          <w:color w:val="000000"/>
          <w:sz w:val="32"/>
          <w:szCs w:val="32"/>
          <w:lang w:eastAsia="zh-CN"/>
        </w:rPr>
        <w:t>、GB/T 1535-2017《大豆油》等标准及产品明示标准和指标的要求</w:t>
      </w:r>
      <w:r>
        <w:rPr>
          <w:rFonts w:hint="default" w:ascii="仿宋_GB2312" w:hAnsi="宋体" w:eastAsia="仿宋_GB2312" w:cs="仿宋"/>
          <w:color w:val="000000"/>
          <w:sz w:val="32"/>
          <w:szCs w:val="32"/>
        </w:rPr>
        <w:t>。</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（二）检验项目</w:t>
      </w:r>
    </w:p>
    <w:p>
      <w:pPr>
        <w:spacing w:line="540" w:lineRule="exact"/>
        <w:ind w:firstLine="640" w:firstLineChars="200"/>
        <w:rPr>
          <w:rFonts w:hint="default" w:ascii="仿宋_GB2312" w:hAnsi="宋体" w:eastAsia="仿宋_GB2312" w:cs="仿宋"/>
          <w:color w:val="000000"/>
          <w:sz w:val="32"/>
          <w:szCs w:val="32"/>
        </w:rPr>
      </w:pPr>
      <w:r>
        <w:rPr>
          <w:rFonts w:hint="eastAsia" w:ascii="仿宋_GB2312" w:hAnsi="宋体" w:eastAsia="仿宋_GB2312" w:cs="仿宋"/>
          <w:color w:val="000000"/>
          <w:sz w:val="32"/>
          <w:szCs w:val="32"/>
          <w:lang w:val="en-US" w:eastAsia="zh-CN"/>
        </w:rPr>
        <w:t>食用植物调和油</w:t>
      </w:r>
      <w:r>
        <w:rPr>
          <w:rFonts w:hint="default" w:ascii="仿宋_GB2312" w:hAnsi="宋体" w:eastAsia="仿宋_GB2312" w:cs="仿宋"/>
          <w:color w:val="000000"/>
          <w:sz w:val="32"/>
          <w:szCs w:val="32"/>
        </w:rPr>
        <w:t>检验项目：总砷(以As计),酸价(KOH),铅(以Pb计),溶剂残留量,过氧化值,苯并[a]芘,丁基羟基茴香醚(BHA)(以油脂中的含量计),乙基麦芽酚。</w:t>
      </w:r>
    </w:p>
    <w:p>
      <w:pPr>
        <w:spacing w:line="540" w:lineRule="exact"/>
        <w:ind w:firstLine="643" w:firstLineChars="200"/>
        <w:rPr>
          <w:rFonts w:hint="eastAsia" w:ascii="仿宋_GB2312" w:hAnsi="宋体" w:eastAsia="仿宋_GB2312" w:cs="仿宋"/>
          <w:b/>
          <w:bCs/>
          <w:color w:val="000000"/>
          <w:sz w:val="32"/>
          <w:szCs w:val="32"/>
          <w:lang w:val="en-US" w:eastAsia="zh-CN"/>
        </w:rPr>
      </w:pPr>
      <w:r>
        <w:rPr>
          <w:rFonts w:hint="eastAsia" w:ascii="仿宋_GB2312" w:hAnsi="宋体" w:eastAsia="仿宋_GB2312" w:cs="仿宋"/>
          <w:b/>
          <w:bCs/>
          <w:color w:val="000000"/>
          <w:sz w:val="32"/>
          <w:szCs w:val="32"/>
          <w:lang w:val="en-US" w:eastAsia="zh-CN"/>
        </w:rPr>
        <w:t>三、乳制品</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（一）抽检依据</w:t>
      </w:r>
    </w:p>
    <w:p>
      <w:pPr>
        <w:spacing w:line="540" w:lineRule="exact"/>
        <w:ind w:firstLine="640" w:firstLineChars="200"/>
        <w:rPr>
          <w:rFonts w:hint="default" w:ascii="仿宋_GB2312" w:hAnsi="宋体" w:eastAsia="仿宋_GB2312" w:cs="仿宋"/>
          <w:color w:val="000000"/>
          <w:sz w:val="32"/>
          <w:szCs w:val="32"/>
        </w:rPr>
      </w:pPr>
      <w:r>
        <w:rPr>
          <w:rFonts w:hint="default" w:ascii="仿宋_GB2312" w:hAnsi="宋体" w:eastAsia="仿宋_GB2312" w:cs="仿宋"/>
          <w:color w:val="000000"/>
          <w:sz w:val="32"/>
          <w:szCs w:val="32"/>
        </w:rPr>
        <w:t>抽检依据GB 2762-2017《食品安全国家标准 食品中污染物限量》</w:t>
      </w:r>
      <w:r>
        <w:rPr>
          <w:rFonts w:hint="eastAsia" w:ascii="仿宋_GB2312" w:hAnsi="宋体" w:eastAsia="仿宋_GB2312" w:cs="仿宋"/>
          <w:color w:val="000000"/>
          <w:sz w:val="32"/>
          <w:szCs w:val="32"/>
          <w:lang w:eastAsia="zh-CN"/>
        </w:rPr>
        <w:t>、</w:t>
      </w:r>
      <w:r>
        <w:rPr>
          <w:rFonts w:hint="default" w:ascii="仿宋_GB2312" w:hAnsi="宋体" w:eastAsia="仿宋_GB2312" w:cs="仿宋"/>
          <w:color w:val="000000"/>
          <w:sz w:val="32"/>
          <w:szCs w:val="32"/>
        </w:rPr>
        <w:t>GB 25191-2010《食品安全国家标准 调制乳》</w:t>
      </w:r>
      <w:r>
        <w:rPr>
          <w:rFonts w:hint="eastAsia" w:ascii="仿宋_GB2312" w:hAnsi="宋体" w:eastAsia="仿宋_GB2312" w:cs="仿宋"/>
          <w:color w:val="000000"/>
          <w:sz w:val="32"/>
          <w:szCs w:val="32"/>
          <w:lang w:eastAsia="zh-CN"/>
        </w:rPr>
        <w:t>，GB 25190-2010《食品安全国家标准 灭菌乳》、GB 10767-2010《食品安全国家标准 较大婴儿和幼儿配方食品》、卫生部办公厅关于通报食品及食品添加剂邻苯二甲酸酯类物质最大残留量的函卫办监督函〔2011〕551号等标准及产品明示标准和指标的要求</w:t>
      </w:r>
      <w:r>
        <w:rPr>
          <w:rFonts w:hint="default" w:ascii="仿宋_GB2312" w:hAnsi="宋体" w:eastAsia="仿宋_GB2312" w:cs="仿宋"/>
          <w:color w:val="000000"/>
          <w:sz w:val="32"/>
          <w:szCs w:val="32"/>
        </w:rPr>
        <w:t>。</w:t>
      </w:r>
    </w:p>
    <w:p>
      <w:pPr>
        <w:spacing w:line="540" w:lineRule="exact"/>
        <w:ind w:firstLine="643" w:firstLineChars="200"/>
        <w:rPr>
          <w:rFonts w:hint="eastAsia" w:ascii="楷体_GB2312" w:hAnsi="楷体_GB2312" w:eastAsia="楷体_GB2312" w:cs="楷体_GB2312"/>
          <w:b/>
          <w:bCs/>
          <w:color w:val="000000"/>
          <w:sz w:val="32"/>
          <w:szCs w:val="32"/>
          <w:lang w:eastAsia="zh-CN"/>
        </w:rPr>
      </w:pPr>
      <w:r>
        <w:rPr>
          <w:rFonts w:hint="default" w:ascii="楷体_GB2312" w:hAnsi="楷体_GB2312" w:eastAsia="楷体_GB2312" w:cs="楷体_GB2312"/>
          <w:b/>
          <w:bCs/>
          <w:color w:val="000000"/>
          <w:sz w:val="32"/>
          <w:szCs w:val="32"/>
        </w:rPr>
        <w:t>（二）检验项目</w:t>
      </w:r>
    </w:p>
    <w:p>
      <w:pPr>
        <w:spacing w:line="540" w:lineRule="exact"/>
        <w:ind w:firstLine="640" w:firstLineChars="200"/>
        <w:rPr>
          <w:rFonts w:hint="default" w:ascii="仿宋_GB2312" w:hAnsi="宋体" w:eastAsia="仿宋_GB2312" w:cs="仿宋"/>
          <w:color w:val="000000"/>
          <w:sz w:val="32"/>
          <w:szCs w:val="32"/>
        </w:rPr>
      </w:pPr>
      <w:r>
        <w:rPr>
          <w:rFonts w:hint="eastAsia" w:ascii="仿宋_GB2312" w:hAnsi="宋体" w:eastAsia="仿宋_GB2312" w:cs="仿宋"/>
          <w:color w:val="000000"/>
          <w:sz w:val="32"/>
          <w:szCs w:val="32"/>
          <w:lang w:val="en-US" w:eastAsia="zh-CN"/>
        </w:rPr>
        <w:t>1.调制乳</w:t>
      </w:r>
      <w:r>
        <w:rPr>
          <w:rFonts w:hint="default" w:ascii="仿宋_GB2312" w:hAnsi="宋体" w:eastAsia="仿宋_GB2312" w:cs="仿宋"/>
          <w:color w:val="000000"/>
          <w:sz w:val="32"/>
          <w:szCs w:val="32"/>
        </w:rPr>
        <w:t>检验项目：脂肪,蛋白质,铬(以Cr计),菌落总数,大肠菌群,金黄色葡萄球菌,沙门氏菌。</w:t>
      </w:r>
    </w:p>
    <w:p>
      <w:pPr>
        <w:spacing w:line="540" w:lineRule="exact"/>
        <w:ind w:firstLine="640" w:firstLineChars="200"/>
        <w:rPr>
          <w:rFonts w:hint="default" w:ascii="仿宋_GB2312" w:hAnsi="宋体" w:eastAsia="仿宋_GB2312" w:cs="仿宋"/>
          <w:color w:val="000000"/>
          <w:sz w:val="32"/>
          <w:szCs w:val="32"/>
        </w:rPr>
      </w:pPr>
      <w:r>
        <w:rPr>
          <w:rFonts w:hint="eastAsia" w:ascii="仿宋_GB2312" w:hAnsi="宋体" w:eastAsia="仿宋_GB2312" w:cs="仿宋"/>
          <w:color w:val="000000"/>
          <w:sz w:val="32"/>
          <w:szCs w:val="32"/>
          <w:lang w:val="en-US" w:eastAsia="zh-CN"/>
        </w:rPr>
        <w:t>2.灭菌乳</w:t>
      </w:r>
      <w:r>
        <w:rPr>
          <w:rFonts w:hint="default" w:ascii="仿宋_GB2312" w:hAnsi="宋体" w:eastAsia="仿宋_GB2312" w:cs="仿宋"/>
          <w:color w:val="000000"/>
          <w:sz w:val="32"/>
          <w:szCs w:val="32"/>
        </w:rPr>
        <w:t>检验项目：商业无菌,脂肪,蛋白质,非脂乳固体,酸度,铬(以Cr计),总乳固体。</w:t>
      </w:r>
    </w:p>
    <w:p>
      <w:pPr>
        <w:spacing w:line="540" w:lineRule="exact"/>
        <w:ind w:firstLine="640" w:firstLineChars="200"/>
        <w:rPr>
          <w:rFonts w:hint="default" w:ascii="仿宋_GB2312" w:hAnsi="宋体" w:eastAsia="仿宋_GB2312" w:cs="仿宋"/>
          <w:color w:val="000000"/>
          <w:sz w:val="32"/>
          <w:szCs w:val="32"/>
        </w:rPr>
      </w:pPr>
      <w:r>
        <w:rPr>
          <w:rFonts w:hint="eastAsia" w:ascii="仿宋_GB2312" w:hAnsi="宋体" w:eastAsia="仿宋_GB2312" w:cs="仿宋"/>
          <w:color w:val="000000"/>
          <w:sz w:val="32"/>
          <w:szCs w:val="32"/>
          <w:lang w:val="en-US" w:eastAsia="zh-CN"/>
        </w:rPr>
        <w:t>3.全脂乳粉、脱脂乳粉、部分脱脂乳粉、调制乳粉</w:t>
      </w:r>
      <w:r>
        <w:rPr>
          <w:rFonts w:hint="default" w:ascii="仿宋_GB2312" w:hAnsi="宋体" w:eastAsia="仿宋_GB2312" w:cs="仿宋"/>
          <w:color w:val="000000"/>
          <w:sz w:val="32"/>
          <w:szCs w:val="32"/>
        </w:rPr>
        <w:t>检验项目：菌落总数,大肠菌群,邻苯二甲酸二正丁酯（DBP）,邻苯二甲酸二（2-乙基）己酯（DEHP）。</w:t>
      </w:r>
    </w:p>
    <w:p>
      <w:pPr>
        <w:spacing w:line="540" w:lineRule="exact"/>
        <w:ind w:firstLine="643" w:firstLineChars="200"/>
        <w:rPr>
          <w:rFonts w:hint="eastAsia" w:ascii="仿宋_GB2312" w:hAnsi="宋体" w:eastAsia="仿宋_GB2312" w:cs="仿宋"/>
          <w:b/>
          <w:bCs/>
          <w:color w:val="000000"/>
          <w:sz w:val="32"/>
          <w:szCs w:val="32"/>
          <w:lang w:val="en-US" w:eastAsia="zh-CN"/>
        </w:rPr>
      </w:pPr>
      <w:r>
        <w:rPr>
          <w:rFonts w:hint="eastAsia" w:ascii="仿宋_GB2312" w:hAnsi="宋体" w:eastAsia="仿宋_GB2312" w:cs="仿宋"/>
          <w:b/>
          <w:bCs/>
          <w:color w:val="000000"/>
          <w:sz w:val="32"/>
          <w:szCs w:val="32"/>
          <w:lang w:val="en-US" w:eastAsia="zh-CN"/>
        </w:rPr>
        <w:t>四、饮料</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（一）抽检依据</w:t>
      </w:r>
    </w:p>
    <w:p>
      <w:pPr>
        <w:spacing w:line="540" w:lineRule="exact"/>
        <w:ind w:firstLine="640" w:firstLineChars="200"/>
        <w:rPr>
          <w:rFonts w:hint="default" w:ascii="仿宋_GB2312" w:hAnsi="宋体" w:eastAsia="仿宋_GB2312" w:cs="仿宋"/>
          <w:color w:val="000000"/>
          <w:sz w:val="32"/>
          <w:szCs w:val="32"/>
        </w:rPr>
      </w:pPr>
      <w:r>
        <w:rPr>
          <w:rFonts w:hint="default" w:ascii="仿宋_GB2312" w:hAnsi="宋体" w:eastAsia="仿宋_GB2312" w:cs="仿宋"/>
          <w:color w:val="000000"/>
          <w:sz w:val="32"/>
          <w:szCs w:val="32"/>
        </w:rPr>
        <w:t>抽检依据</w:t>
      </w:r>
      <w:r>
        <w:rPr>
          <w:rFonts w:hint="eastAsia" w:ascii="仿宋_GB2312" w:hAnsi="宋体" w:eastAsia="仿宋_GB2312" w:cs="仿宋"/>
          <w:color w:val="000000"/>
          <w:sz w:val="32"/>
          <w:szCs w:val="32"/>
          <w:lang w:eastAsia="zh-CN"/>
        </w:rPr>
        <w:t>GB 2762-2017《食品安全国家标准 食品中污染物限量》、GB 19298-2014《食品安全国家标准 包装饮用水》、</w:t>
      </w:r>
      <w:r>
        <w:rPr>
          <w:rFonts w:hint="default" w:ascii="仿宋_GB2312" w:hAnsi="宋体" w:eastAsia="仿宋_GB2312" w:cs="仿宋"/>
          <w:color w:val="000000"/>
          <w:sz w:val="32"/>
          <w:szCs w:val="32"/>
        </w:rPr>
        <w:t>GB 2760-2014《食品安全国家标准 食品添加剂使用标准》</w:t>
      </w:r>
      <w:r>
        <w:rPr>
          <w:rFonts w:hint="eastAsia" w:ascii="仿宋_GB2312" w:hAnsi="宋体" w:eastAsia="仿宋_GB2312" w:cs="仿宋"/>
          <w:color w:val="000000"/>
          <w:sz w:val="32"/>
          <w:szCs w:val="32"/>
          <w:lang w:eastAsia="zh-CN"/>
        </w:rPr>
        <w:t>、Q/YLHQ0001S-2018《鲜榨果汁》等标准及产品明示标准和指标的要求</w:t>
      </w:r>
      <w:r>
        <w:rPr>
          <w:rFonts w:hint="default" w:ascii="仿宋_GB2312" w:hAnsi="宋体" w:eastAsia="仿宋_GB2312" w:cs="仿宋"/>
          <w:color w:val="000000"/>
          <w:sz w:val="32"/>
          <w:szCs w:val="32"/>
        </w:rPr>
        <w:t>。</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（二）检验项目</w:t>
      </w:r>
    </w:p>
    <w:p>
      <w:pPr>
        <w:spacing w:line="540" w:lineRule="exact"/>
        <w:ind w:firstLine="640" w:firstLineChars="200"/>
        <w:rPr>
          <w:rFonts w:hint="default" w:ascii="仿宋_GB2312" w:hAnsi="宋体" w:eastAsia="仿宋_GB2312" w:cs="仿宋"/>
          <w:color w:val="000000"/>
          <w:sz w:val="32"/>
          <w:szCs w:val="32"/>
        </w:rPr>
      </w:pPr>
      <w:r>
        <w:rPr>
          <w:rFonts w:hint="eastAsia" w:ascii="仿宋_GB2312" w:hAnsi="宋体" w:eastAsia="仿宋_GB2312" w:cs="仿宋"/>
          <w:color w:val="000000"/>
          <w:sz w:val="32"/>
          <w:szCs w:val="32"/>
          <w:lang w:val="en-US" w:eastAsia="zh-CN"/>
        </w:rPr>
        <w:t>1.包装饮用水</w:t>
      </w:r>
      <w:r>
        <w:rPr>
          <w:rFonts w:hint="default" w:ascii="仿宋_GB2312" w:hAnsi="宋体" w:eastAsia="仿宋_GB2312" w:cs="仿宋"/>
          <w:color w:val="000000"/>
          <w:sz w:val="32"/>
          <w:szCs w:val="32"/>
        </w:rPr>
        <w:t>检验项目：溴酸盐,大肠菌群,铜绿假单胞菌,浑浊度,亚硝酸盐(以NO₂⁻计)。</w:t>
      </w:r>
    </w:p>
    <w:p>
      <w:pPr>
        <w:pStyle w:val="2"/>
        <w:ind w:firstLine="640" w:firstLineChars="200"/>
        <w:rPr>
          <w:rFonts w:hint="eastAsia"/>
          <w:lang w:val="en-US" w:eastAsia="zh-CN"/>
        </w:rPr>
      </w:pPr>
      <w:r>
        <w:rPr>
          <w:rFonts w:hint="eastAsia" w:ascii="仿宋_GB2312" w:hAnsi="宋体" w:eastAsia="仿宋_GB2312" w:cs="仿宋"/>
          <w:color w:val="000000"/>
          <w:sz w:val="32"/>
          <w:szCs w:val="32"/>
          <w:lang w:val="en-US" w:eastAsia="zh-CN"/>
        </w:rPr>
        <w:t>2.果、蔬汁饮料检验项目：亮蓝,苯甲酸及其钠盐(以苯甲酸计),山梨酸及其钾盐(以山梨酸计),脱氢乙酸及其钠盐(以脱氢乙酸计),糖精钠(以糖精计),菌落总数,大肠菌群,金黄色葡萄球菌,沙门氏菌,胭脂红,日落黄,柠檬黄,安赛蜜,甜蜜素(以环己基氨基磺酸计),防腐剂混合使用时各自用量占其最大使用量的比例之和。</w:t>
      </w:r>
    </w:p>
    <w:p>
      <w:pPr>
        <w:spacing w:line="540" w:lineRule="exact"/>
        <w:ind w:firstLine="643" w:firstLineChars="200"/>
        <w:rPr>
          <w:rFonts w:hint="eastAsia" w:ascii="仿宋_GB2312" w:hAnsi="宋体" w:eastAsia="仿宋_GB2312" w:cs="仿宋"/>
          <w:b/>
          <w:bCs/>
          <w:color w:val="000000"/>
          <w:sz w:val="32"/>
          <w:szCs w:val="32"/>
          <w:lang w:val="en-US" w:eastAsia="zh-CN"/>
        </w:rPr>
      </w:pPr>
      <w:r>
        <w:rPr>
          <w:rFonts w:hint="eastAsia" w:ascii="仿宋_GB2312" w:hAnsi="宋体" w:eastAsia="仿宋_GB2312" w:cs="仿宋"/>
          <w:b/>
          <w:bCs/>
          <w:color w:val="000000"/>
          <w:sz w:val="32"/>
          <w:szCs w:val="32"/>
          <w:lang w:val="en-US" w:eastAsia="zh-CN"/>
        </w:rPr>
        <w:t>五、方便食品</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（一）抽检依据</w:t>
      </w:r>
    </w:p>
    <w:p>
      <w:pPr>
        <w:spacing w:line="540" w:lineRule="exact"/>
        <w:ind w:firstLine="640" w:firstLineChars="200"/>
        <w:rPr>
          <w:rFonts w:hint="default" w:ascii="仿宋_GB2312" w:hAnsi="宋体" w:eastAsia="仿宋_GB2312" w:cs="仿宋"/>
          <w:color w:val="000000"/>
          <w:sz w:val="32"/>
          <w:szCs w:val="32"/>
        </w:rPr>
      </w:pPr>
      <w:r>
        <w:rPr>
          <w:rFonts w:hint="default" w:ascii="仿宋_GB2312" w:hAnsi="宋体" w:eastAsia="仿宋_GB2312" w:cs="仿宋"/>
          <w:color w:val="000000"/>
          <w:sz w:val="32"/>
          <w:szCs w:val="32"/>
        </w:rPr>
        <w:t>抽检依据</w:t>
      </w:r>
      <w:r>
        <w:rPr>
          <w:rFonts w:hint="eastAsia" w:ascii="仿宋_GB2312" w:hAnsi="宋体" w:eastAsia="仿宋_GB2312" w:cs="仿宋"/>
          <w:color w:val="000000"/>
          <w:sz w:val="32"/>
          <w:szCs w:val="32"/>
          <w:lang w:eastAsia="zh-CN"/>
        </w:rPr>
        <w:t>GB 2760-2014《食品安全国家标准 食品添加剂使用标准》、Q/SXQZ 0001S-2020《秦宗米</w:t>
      </w:r>
      <w:r>
        <w:rPr>
          <w:rFonts w:hint="eastAsia" w:ascii="仿宋_GB2312" w:hAnsi="宋体" w:eastAsia="仿宋_GB2312" w:cs="仿宋"/>
          <w:color w:val="000000"/>
          <w:sz w:val="32"/>
          <w:szCs w:val="32"/>
          <w:lang w:val="en-US" w:eastAsia="zh-CN"/>
        </w:rPr>
        <w:t xml:space="preserve"> 面皮</w:t>
      </w:r>
      <w:r>
        <w:rPr>
          <w:rFonts w:hint="eastAsia" w:ascii="仿宋_GB2312" w:hAnsi="宋体" w:eastAsia="仿宋_GB2312" w:cs="仿宋"/>
          <w:color w:val="000000"/>
          <w:sz w:val="32"/>
          <w:szCs w:val="32"/>
          <w:lang w:eastAsia="zh-CN"/>
        </w:rPr>
        <w:t>》等标准及产品明示标准和指标的要求</w:t>
      </w:r>
      <w:r>
        <w:rPr>
          <w:rFonts w:hint="default" w:ascii="仿宋_GB2312" w:hAnsi="宋体" w:eastAsia="仿宋_GB2312" w:cs="仿宋"/>
          <w:color w:val="000000"/>
          <w:sz w:val="32"/>
          <w:szCs w:val="32"/>
        </w:rPr>
        <w:t>。</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（二）检验项目</w:t>
      </w:r>
    </w:p>
    <w:p>
      <w:pPr>
        <w:spacing w:line="540" w:lineRule="exact"/>
        <w:ind w:firstLine="640" w:firstLineChars="200"/>
        <w:rPr>
          <w:rFonts w:hint="default" w:ascii="仿宋_GB2312" w:hAnsi="宋体" w:eastAsia="仿宋_GB2312" w:cs="仿宋"/>
          <w:color w:val="000000"/>
          <w:sz w:val="32"/>
          <w:szCs w:val="32"/>
        </w:rPr>
      </w:pPr>
      <w:r>
        <w:rPr>
          <w:rFonts w:hint="eastAsia" w:ascii="仿宋_GB2312" w:hAnsi="宋体" w:eastAsia="仿宋_GB2312" w:cs="仿宋"/>
          <w:color w:val="000000"/>
          <w:sz w:val="32"/>
          <w:szCs w:val="32"/>
          <w:lang w:val="en-US" w:eastAsia="zh-CN"/>
        </w:rPr>
        <w:t>方便粥、方便盒饭、冷面及其他熟制方便食品等</w:t>
      </w:r>
      <w:r>
        <w:rPr>
          <w:rFonts w:hint="default" w:ascii="仿宋_GB2312" w:hAnsi="宋体" w:eastAsia="仿宋_GB2312" w:cs="仿宋"/>
          <w:color w:val="000000"/>
          <w:sz w:val="32"/>
          <w:szCs w:val="32"/>
        </w:rPr>
        <w:t>检验项目：柠檬黄,酸价(以脂肪计)(KOH),过氧化值(以脂肪计),苯甲酸及其钠盐(以苯甲酸计),山梨酸及其钾盐(以山梨酸计),菌落总数,大肠菌群,沙门氏菌,金黄色葡萄球菌,日落黄。</w:t>
      </w:r>
    </w:p>
    <w:p>
      <w:pPr>
        <w:spacing w:line="540" w:lineRule="exact"/>
        <w:ind w:firstLine="643" w:firstLineChars="200"/>
        <w:rPr>
          <w:rFonts w:hint="eastAsia" w:ascii="仿宋_GB2312" w:hAnsi="宋体" w:eastAsia="仿宋_GB2312" w:cs="仿宋"/>
          <w:b/>
          <w:bCs/>
          <w:color w:val="000000"/>
          <w:sz w:val="32"/>
          <w:szCs w:val="32"/>
          <w:lang w:val="en-US" w:eastAsia="zh-CN"/>
        </w:rPr>
      </w:pPr>
      <w:r>
        <w:rPr>
          <w:rFonts w:hint="eastAsia" w:ascii="仿宋_GB2312" w:hAnsi="宋体" w:eastAsia="仿宋_GB2312" w:cs="仿宋"/>
          <w:b/>
          <w:bCs/>
          <w:color w:val="000000"/>
          <w:sz w:val="32"/>
          <w:szCs w:val="32"/>
          <w:lang w:val="en-US" w:eastAsia="zh-CN"/>
        </w:rPr>
        <w:t>六、茶叶及相关制品</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（一）抽检依据</w:t>
      </w:r>
    </w:p>
    <w:p>
      <w:pPr>
        <w:spacing w:line="540" w:lineRule="exact"/>
        <w:ind w:firstLine="640" w:firstLineChars="200"/>
        <w:rPr>
          <w:rFonts w:hint="default" w:ascii="仿宋_GB2312" w:hAnsi="宋体" w:eastAsia="仿宋_GB2312" w:cs="仿宋"/>
          <w:color w:val="000000"/>
          <w:sz w:val="32"/>
          <w:szCs w:val="32"/>
        </w:rPr>
      </w:pPr>
      <w:r>
        <w:rPr>
          <w:rFonts w:hint="default" w:ascii="仿宋_GB2312" w:hAnsi="宋体" w:eastAsia="仿宋_GB2312" w:cs="仿宋"/>
          <w:color w:val="000000"/>
          <w:sz w:val="32"/>
          <w:szCs w:val="32"/>
        </w:rPr>
        <w:t>抽检依据</w:t>
      </w:r>
      <w:r>
        <w:rPr>
          <w:rFonts w:hint="eastAsia" w:ascii="仿宋_GB2312" w:hAnsi="宋体" w:eastAsia="仿宋_GB2312" w:cs="仿宋"/>
          <w:color w:val="000000"/>
          <w:sz w:val="32"/>
          <w:szCs w:val="32"/>
          <w:lang w:eastAsia="zh-CN"/>
        </w:rPr>
        <w:t>GH/T 1091-2014《代用茶》等标准及产品明示标准和指标的要求</w:t>
      </w:r>
      <w:r>
        <w:rPr>
          <w:rFonts w:hint="default" w:ascii="仿宋_GB2312" w:hAnsi="宋体" w:eastAsia="仿宋_GB2312" w:cs="仿宋"/>
          <w:color w:val="000000"/>
          <w:sz w:val="32"/>
          <w:szCs w:val="32"/>
        </w:rPr>
        <w:t>。</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（二）检验项目</w:t>
      </w:r>
    </w:p>
    <w:p>
      <w:pPr>
        <w:spacing w:line="540" w:lineRule="exact"/>
        <w:ind w:firstLine="640" w:firstLineChars="200"/>
        <w:rPr>
          <w:rFonts w:hint="default" w:ascii="仿宋_GB2312" w:hAnsi="宋体" w:eastAsia="仿宋_GB2312" w:cs="仿宋"/>
          <w:color w:val="000000"/>
          <w:sz w:val="32"/>
          <w:szCs w:val="32"/>
        </w:rPr>
      </w:pPr>
      <w:r>
        <w:rPr>
          <w:rFonts w:hint="eastAsia" w:ascii="仿宋_GB2312" w:hAnsi="宋体" w:eastAsia="仿宋_GB2312" w:cs="仿宋"/>
          <w:color w:val="000000"/>
          <w:sz w:val="32"/>
          <w:szCs w:val="32"/>
          <w:lang w:eastAsia="zh-CN"/>
        </w:rPr>
        <w:t>代用茶</w:t>
      </w:r>
      <w:r>
        <w:rPr>
          <w:rFonts w:hint="default" w:ascii="仿宋_GB2312" w:hAnsi="宋体" w:eastAsia="仿宋_GB2312" w:cs="仿宋"/>
          <w:color w:val="000000"/>
          <w:sz w:val="32"/>
          <w:szCs w:val="32"/>
        </w:rPr>
        <w:t>检验项目：二氧化硫,铅(以Pb计)。</w:t>
      </w:r>
    </w:p>
    <w:p>
      <w:pPr>
        <w:spacing w:line="540" w:lineRule="exact"/>
        <w:ind w:firstLine="643" w:firstLineChars="200"/>
        <w:rPr>
          <w:rFonts w:hint="eastAsia" w:ascii="仿宋_GB2312" w:hAnsi="宋体" w:eastAsia="仿宋_GB2312" w:cs="仿宋"/>
          <w:b/>
          <w:bCs/>
          <w:color w:val="000000"/>
          <w:sz w:val="32"/>
          <w:szCs w:val="32"/>
          <w:lang w:val="en-US" w:eastAsia="zh-CN"/>
        </w:rPr>
      </w:pPr>
      <w:r>
        <w:rPr>
          <w:rFonts w:hint="eastAsia" w:ascii="仿宋_GB2312" w:hAnsi="宋体" w:eastAsia="仿宋_GB2312" w:cs="仿宋"/>
          <w:b/>
          <w:bCs/>
          <w:color w:val="000000"/>
          <w:sz w:val="32"/>
          <w:szCs w:val="32"/>
          <w:lang w:val="en-US" w:eastAsia="zh-CN"/>
        </w:rPr>
        <w:t>七、糕点</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（一）抽检依据</w:t>
      </w:r>
    </w:p>
    <w:p>
      <w:pPr>
        <w:spacing w:line="540" w:lineRule="exact"/>
        <w:ind w:firstLine="640" w:firstLineChars="200"/>
        <w:rPr>
          <w:rFonts w:hint="default" w:ascii="仿宋_GB2312" w:hAnsi="宋体" w:eastAsia="仿宋_GB2312" w:cs="仿宋"/>
          <w:color w:val="000000"/>
          <w:sz w:val="32"/>
          <w:szCs w:val="32"/>
        </w:rPr>
      </w:pPr>
      <w:r>
        <w:rPr>
          <w:rFonts w:hint="default" w:ascii="仿宋_GB2312" w:hAnsi="宋体" w:eastAsia="仿宋_GB2312" w:cs="仿宋"/>
          <w:color w:val="000000"/>
          <w:sz w:val="32"/>
          <w:szCs w:val="32"/>
        </w:rPr>
        <w:t>抽检依据</w:t>
      </w:r>
      <w:r>
        <w:rPr>
          <w:rFonts w:hint="eastAsia" w:ascii="仿宋_GB2312" w:hAnsi="宋体" w:eastAsia="仿宋_GB2312" w:cs="仿宋"/>
          <w:color w:val="000000"/>
          <w:sz w:val="32"/>
          <w:szCs w:val="32"/>
          <w:lang w:eastAsia="zh-CN"/>
        </w:rPr>
        <w:t>GB 7099-2015《食品安全国家标准 糕点、面包》、GB 2760-2014《食品安全国家标准 食品添加剂使用标准》、GB 29921-2013《食品安全国家标准  食品中致病菌限量》等标准及产品明示标准和指标的要求</w:t>
      </w:r>
      <w:r>
        <w:rPr>
          <w:rFonts w:hint="default" w:ascii="仿宋_GB2312" w:hAnsi="宋体" w:eastAsia="仿宋_GB2312" w:cs="仿宋"/>
          <w:color w:val="000000"/>
          <w:sz w:val="32"/>
          <w:szCs w:val="32"/>
        </w:rPr>
        <w:t>。</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（二）检验项目</w:t>
      </w:r>
    </w:p>
    <w:p>
      <w:pPr>
        <w:spacing w:line="540" w:lineRule="exact"/>
        <w:ind w:firstLine="640" w:firstLineChars="200"/>
        <w:rPr>
          <w:rFonts w:hint="default" w:ascii="仿宋_GB2312" w:hAnsi="宋体" w:eastAsia="仿宋_GB2312" w:cs="仿宋"/>
          <w:color w:val="000000"/>
          <w:sz w:val="32"/>
          <w:szCs w:val="32"/>
        </w:rPr>
      </w:pPr>
      <w:r>
        <w:rPr>
          <w:rFonts w:hint="eastAsia" w:ascii="仿宋_GB2312" w:hAnsi="宋体" w:eastAsia="仿宋_GB2312" w:cs="仿宋"/>
          <w:color w:val="000000"/>
          <w:sz w:val="32"/>
          <w:szCs w:val="32"/>
          <w:lang w:val="en-US" w:eastAsia="zh-CN"/>
        </w:rPr>
        <w:t>糕点</w:t>
      </w:r>
      <w:r>
        <w:rPr>
          <w:rFonts w:hint="default" w:ascii="仿宋_GB2312" w:hAnsi="宋体" w:eastAsia="仿宋_GB2312" w:cs="仿宋"/>
          <w:color w:val="000000"/>
          <w:sz w:val="32"/>
          <w:szCs w:val="32"/>
        </w:rPr>
        <w:t>检验项目：过氧化值(以脂肪计),苯甲酸及其钠盐（以苯甲酸计）,山梨酸及其钾盐（以山梨酸计）,特丁基对苯二酚(TBHQ),酸价(以脂肪计)(以KOH计),甜蜜素(以环己基氨基磺酸计),铝的残留量(干样品，以Al计),霉菌,脱氢乙酸及其钠盐(以脱氢乙酸计),丙酸及其钠盐、钙盐(以丙酸计),安赛蜜,糖精钠(以糖精计),防腐剂混合使用时各自用量占其最大使用量的比例之和 。</w:t>
      </w:r>
    </w:p>
    <w:p>
      <w:pPr>
        <w:spacing w:line="540" w:lineRule="exact"/>
        <w:ind w:firstLine="643" w:firstLineChars="200"/>
        <w:rPr>
          <w:rFonts w:hint="eastAsia" w:ascii="仿宋_GB2312" w:hAnsi="宋体" w:eastAsia="仿宋_GB2312" w:cs="仿宋"/>
          <w:b/>
          <w:bCs/>
          <w:color w:val="000000"/>
          <w:sz w:val="32"/>
          <w:szCs w:val="32"/>
          <w:lang w:val="en-US" w:eastAsia="zh-CN"/>
        </w:rPr>
      </w:pPr>
      <w:r>
        <w:rPr>
          <w:rFonts w:hint="eastAsia" w:ascii="仿宋_GB2312" w:hAnsi="宋体" w:eastAsia="仿宋_GB2312" w:cs="仿宋"/>
          <w:b/>
          <w:bCs/>
          <w:color w:val="000000"/>
          <w:sz w:val="32"/>
          <w:szCs w:val="32"/>
          <w:lang w:val="en-US" w:eastAsia="zh-CN"/>
        </w:rPr>
        <w:t>八、豆制品</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（一）抽检依据</w:t>
      </w:r>
    </w:p>
    <w:p>
      <w:pPr>
        <w:spacing w:line="540" w:lineRule="exact"/>
        <w:ind w:firstLine="640" w:firstLineChars="200"/>
        <w:rPr>
          <w:rFonts w:hint="default" w:ascii="仿宋_GB2312" w:hAnsi="宋体" w:eastAsia="仿宋_GB2312" w:cs="仿宋"/>
          <w:color w:val="000000"/>
          <w:sz w:val="32"/>
          <w:szCs w:val="32"/>
        </w:rPr>
      </w:pPr>
      <w:r>
        <w:rPr>
          <w:rFonts w:hint="default" w:ascii="仿宋_GB2312" w:hAnsi="宋体" w:eastAsia="仿宋_GB2312" w:cs="仿宋"/>
          <w:color w:val="000000"/>
          <w:sz w:val="32"/>
          <w:szCs w:val="32"/>
        </w:rPr>
        <w:t>抽检依据</w:t>
      </w:r>
      <w:r>
        <w:rPr>
          <w:rFonts w:hint="eastAsia" w:ascii="仿宋_GB2312" w:hAnsi="宋体" w:eastAsia="仿宋_GB2312" w:cs="仿宋"/>
          <w:color w:val="000000"/>
          <w:sz w:val="32"/>
          <w:szCs w:val="32"/>
          <w:lang w:eastAsia="zh-CN"/>
        </w:rPr>
        <w:t>GB 2760-2014《食品安全国家标准 食品添加剂使用标准》等标准及产品明示标准和指标的要求</w:t>
      </w:r>
      <w:r>
        <w:rPr>
          <w:rFonts w:hint="default" w:ascii="仿宋_GB2312" w:hAnsi="宋体" w:eastAsia="仿宋_GB2312" w:cs="仿宋"/>
          <w:color w:val="000000"/>
          <w:sz w:val="32"/>
          <w:szCs w:val="32"/>
        </w:rPr>
        <w:t>。</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（二）检验项目</w:t>
      </w:r>
    </w:p>
    <w:p>
      <w:pPr>
        <w:pStyle w:val="2"/>
        <w:ind w:firstLine="640" w:firstLineChars="200"/>
        <w:rPr>
          <w:rFonts w:hint="eastAsia" w:ascii="仿宋_GB2312" w:hAnsi="宋体" w:eastAsia="仿宋_GB2312" w:cs="仿宋"/>
          <w:color w:val="000000"/>
          <w:sz w:val="32"/>
          <w:szCs w:val="32"/>
          <w:lang w:eastAsia="zh-CN"/>
        </w:rPr>
      </w:pPr>
      <w:r>
        <w:rPr>
          <w:rFonts w:hint="eastAsia" w:ascii="仿宋_GB2312" w:hAnsi="宋体" w:eastAsia="仿宋_GB2312" w:cs="仿宋"/>
          <w:color w:val="000000"/>
          <w:sz w:val="32"/>
          <w:szCs w:val="32"/>
          <w:lang w:eastAsia="zh-CN"/>
        </w:rPr>
        <w:t>豆干、豆腐、豆皮等</w:t>
      </w:r>
      <w:r>
        <w:rPr>
          <w:rFonts w:hint="default" w:ascii="仿宋_GB2312" w:hAnsi="宋体" w:eastAsia="仿宋_GB2312" w:cs="仿宋"/>
          <w:color w:val="000000"/>
          <w:sz w:val="32"/>
          <w:szCs w:val="32"/>
        </w:rPr>
        <w:t>检验项目：苯甲酸及其钠盐(以苯甲酸计),山梨酸及其钾盐(以山梨酸计),脱氢乙酸及其钠盐(以脱氢乙酸计),丙酸及其钠盐、钙盐(以丙酸计),糖精钠(以糖精计),三氯蔗糖,铝的残留量(干样品，以Al计),纳他霉素,防腐剂混合使用时各自用量占其最大使用量的比例之和</w:t>
      </w:r>
      <w:r>
        <w:rPr>
          <w:rFonts w:hint="eastAsia" w:ascii="仿宋_GB2312" w:hAnsi="宋体" w:eastAsia="仿宋_GB2312" w:cs="仿宋"/>
          <w:color w:val="000000"/>
          <w:sz w:val="32"/>
          <w:szCs w:val="32"/>
          <w:lang w:eastAsia="zh-CN"/>
        </w:rPr>
        <w:t>。</w:t>
      </w:r>
    </w:p>
    <w:p>
      <w:pPr>
        <w:spacing w:line="540" w:lineRule="exact"/>
        <w:ind w:firstLine="643" w:firstLineChars="200"/>
        <w:rPr>
          <w:rFonts w:hint="eastAsia" w:ascii="仿宋_GB2312" w:hAnsi="宋体" w:eastAsia="仿宋_GB2312" w:cs="仿宋"/>
          <w:b/>
          <w:bCs/>
          <w:color w:val="000000"/>
          <w:sz w:val="32"/>
          <w:szCs w:val="32"/>
          <w:lang w:val="en-US" w:eastAsia="zh-CN"/>
        </w:rPr>
      </w:pPr>
      <w:r>
        <w:rPr>
          <w:rFonts w:hint="eastAsia" w:ascii="仿宋_GB2312" w:hAnsi="宋体" w:eastAsia="仿宋_GB2312" w:cs="仿宋"/>
          <w:b/>
          <w:bCs/>
          <w:color w:val="000000"/>
          <w:sz w:val="32"/>
          <w:szCs w:val="32"/>
          <w:lang w:val="en-US" w:eastAsia="zh-CN"/>
        </w:rPr>
        <w:t>九、蜂产品</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（一）抽检依据</w:t>
      </w:r>
    </w:p>
    <w:p>
      <w:pPr>
        <w:spacing w:line="540" w:lineRule="exact"/>
        <w:ind w:firstLine="640" w:firstLineChars="200"/>
        <w:rPr>
          <w:rFonts w:hint="default" w:ascii="仿宋_GB2312" w:hAnsi="宋体" w:eastAsia="仿宋_GB2312" w:cs="仿宋"/>
          <w:color w:val="000000"/>
          <w:sz w:val="32"/>
          <w:szCs w:val="32"/>
        </w:rPr>
      </w:pPr>
      <w:r>
        <w:rPr>
          <w:rFonts w:hint="default" w:ascii="仿宋_GB2312" w:hAnsi="宋体" w:eastAsia="仿宋_GB2312" w:cs="仿宋"/>
          <w:color w:val="000000"/>
          <w:sz w:val="32"/>
          <w:szCs w:val="32"/>
          <w:lang w:eastAsia="zh-CN"/>
        </w:rPr>
        <w:t>抽检依据</w:t>
      </w:r>
      <w:r>
        <w:rPr>
          <w:rFonts w:hint="eastAsia" w:ascii="仿宋_GB2312" w:hAnsi="宋体" w:eastAsia="仿宋_GB2312" w:cs="仿宋"/>
          <w:color w:val="000000"/>
          <w:sz w:val="32"/>
          <w:szCs w:val="32"/>
          <w:lang w:eastAsia="zh-CN"/>
        </w:rPr>
        <w:t>GB 14963-2011《食品安全国家标准</w:t>
      </w:r>
      <w:r>
        <w:rPr>
          <w:rFonts w:hint="eastAsia" w:ascii="仿宋_GB2312" w:hAnsi="宋体" w:eastAsia="仿宋_GB2312" w:cs="仿宋"/>
          <w:color w:val="000000"/>
          <w:sz w:val="32"/>
          <w:szCs w:val="32"/>
          <w:lang w:eastAsia="zh-CN"/>
        </w:rPr>
        <w:t xml:space="preserve"> 蜂蜜》、农业部公告第 2292 号《发布在食品动物中停止使用洛美沙星、培氟沙星、氧氟沙星、诺氟沙星4种兽药的决定》、农业农村部公告第250号《食品动物中禁止使用的药品及其他化合物清单》等标准及产品明示标准和指标的要求</w:t>
      </w:r>
      <w:r>
        <w:rPr>
          <w:rFonts w:hint="default" w:ascii="仿宋_GB2312" w:hAnsi="宋体" w:eastAsia="仿宋_GB2312" w:cs="仿宋"/>
          <w:color w:val="000000"/>
          <w:sz w:val="32"/>
          <w:szCs w:val="32"/>
        </w:rPr>
        <w:t>。</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（二）检验项目</w:t>
      </w:r>
    </w:p>
    <w:p>
      <w:pPr>
        <w:pStyle w:val="2"/>
        <w:ind w:firstLine="640" w:firstLineChars="200"/>
        <w:rPr>
          <w:rFonts w:hint="eastAsia" w:ascii="仿宋_GB2312" w:hAnsi="宋体" w:eastAsia="仿宋_GB2312" w:cs="仿宋"/>
          <w:color w:val="000000"/>
          <w:sz w:val="32"/>
          <w:szCs w:val="32"/>
          <w:lang w:eastAsia="zh-CN"/>
        </w:rPr>
      </w:pPr>
      <w:r>
        <w:rPr>
          <w:rFonts w:hint="eastAsia" w:ascii="仿宋_GB2312" w:hAnsi="宋体" w:eastAsia="仿宋_GB2312" w:cs="仿宋"/>
          <w:color w:val="000000"/>
          <w:sz w:val="32"/>
          <w:szCs w:val="32"/>
          <w:lang w:eastAsia="zh-CN"/>
        </w:rPr>
        <w:t>蜂蜜</w:t>
      </w:r>
      <w:r>
        <w:rPr>
          <w:rFonts w:hint="default" w:ascii="仿宋_GB2312" w:hAnsi="宋体" w:eastAsia="仿宋_GB2312" w:cs="仿宋"/>
          <w:color w:val="000000"/>
          <w:sz w:val="32"/>
          <w:szCs w:val="32"/>
        </w:rPr>
        <w:t>检验项目：果糖和葡萄糖,菌落总数,氯霉素,诺氟沙星</w:t>
      </w:r>
      <w:r>
        <w:rPr>
          <w:rFonts w:hint="eastAsia" w:ascii="仿宋_GB2312" w:hAnsi="宋体" w:eastAsia="仿宋_GB2312" w:cs="仿宋"/>
          <w:color w:val="000000"/>
          <w:sz w:val="32"/>
          <w:szCs w:val="32"/>
          <w:lang w:eastAsia="zh-CN"/>
        </w:rPr>
        <w:t>。</w:t>
      </w:r>
    </w:p>
    <w:p>
      <w:pPr>
        <w:spacing w:line="540" w:lineRule="exact"/>
        <w:ind w:firstLine="643" w:firstLineChars="200"/>
        <w:rPr>
          <w:rFonts w:hint="eastAsia" w:ascii="仿宋_GB2312" w:hAnsi="宋体" w:eastAsia="仿宋_GB2312" w:cs="仿宋"/>
          <w:b/>
          <w:bCs/>
          <w:color w:val="000000"/>
          <w:sz w:val="32"/>
          <w:szCs w:val="32"/>
          <w:lang w:val="en-US" w:eastAsia="zh-CN"/>
        </w:rPr>
      </w:pPr>
      <w:r>
        <w:rPr>
          <w:rFonts w:hint="eastAsia" w:ascii="仿宋_GB2312" w:hAnsi="宋体" w:eastAsia="仿宋_GB2312" w:cs="仿宋"/>
          <w:b/>
          <w:bCs/>
          <w:color w:val="000000"/>
          <w:sz w:val="32"/>
          <w:szCs w:val="32"/>
          <w:lang w:val="en-US" w:eastAsia="zh-CN"/>
        </w:rPr>
        <w:t>十、食品添加剂</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（一）抽检依据</w:t>
      </w:r>
    </w:p>
    <w:p>
      <w:pPr>
        <w:spacing w:line="540" w:lineRule="exact"/>
        <w:ind w:firstLine="640" w:firstLineChars="200"/>
        <w:rPr>
          <w:rFonts w:hint="default" w:ascii="仿宋_GB2312" w:hAnsi="宋体" w:eastAsia="仿宋_GB2312" w:cs="仿宋"/>
          <w:color w:val="000000"/>
          <w:sz w:val="32"/>
          <w:szCs w:val="32"/>
        </w:rPr>
      </w:pPr>
      <w:r>
        <w:rPr>
          <w:rFonts w:hint="default" w:ascii="仿宋_GB2312" w:hAnsi="宋体" w:eastAsia="仿宋_GB2312" w:cs="仿宋"/>
          <w:color w:val="000000"/>
          <w:sz w:val="32"/>
          <w:szCs w:val="32"/>
        </w:rPr>
        <w:t>抽检依据Q/SHSF 0005S-2020</w:t>
      </w:r>
      <w:r>
        <w:rPr>
          <w:rFonts w:hint="eastAsia" w:ascii="仿宋_GB2312" w:hAnsi="宋体" w:eastAsia="仿宋_GB2312" w:cs="仿宋"/>
          <w:color w:val="000000"/>
          <w:sz w:val="32"/>
          <w:szCs w:val="32"/>
          <w:lang w:eastAsia="zh-CN"/>
        </w:rPr>
        <w:t>《复配食品添加剂</w:t>
      </w:r>
      <w:r>
        <w:rPr>
          <w:rFonts w:hint="eastAsia" w:ascii="仿宋_GB2312" w:hAnsi="宋体" w:eastAsia="仿宋_GB2312" w:cs="仿宋"/>
          <w:color w:val="000000"/>
          <w:sz w:val="32"/>
          <w:szCs w:val="32"/>
          <w:lang w:val="en-US" w:eastAsia="zh-CN"/>
        </w:rPr>
        <w:t xml:space="preserve"> 天然维生素E粉</w:t>
      </w:r>
      <w:r>
        <w:rPr>
          <w:rFonts w:hint="eastAsia" w:ascii="仿宋_GB2312" w:hAnsi="宋体" w:eastAsia="仿宋_GB2312" w:cs="仿宋"/>
          <w:color w:val="000000"/>
          <w:sz w:val="32"/>
          <w:szCs w:val="32"/>
          <w:lang w:eastAsia="zh-CN"/>
        </w:rPr>
        <w:t>》等标准及产品明示标准和指标的要求</w:t>
      </w:r>
      <w:r>
        <w:rPr>
          <w:rFonts w:hint="default" w:ascii="仿宋_GB2312" w:hAnsi="宋体" w:eastAsia="仿宋_GB2312" w:cs="仿宋"/>
          <w:color w:val="000000"/>
          <w:sz w:val="32"/>
          <w:szCs w:val="32"/>
        </w:rPr>
        <w:t>。</w:t>
      </w:r>
    </w:p>
    <w:p>
      <w:pPr>
        <w:spacing w:line="540" w:lineRule="exact"/>
        <w:ind w:firstLine="643" w:firstLineChars="200"/>
        <w:rPr>
          <w:rFonts w:hint="default" w:ascii="楷体_GB2312" w:hAnsi="楷体_GB2312" w:eastAsia="楷体_GB2312" w:cs="楷体_GB2312"/>
          <w:b/>
          <w:bCs/>
          <w:color w:val="000000"/>
          <w:sz w:val="32"/>
          <w:szCs w:val="32"/>
        </w:rPr>
      </w:pPr>
      <w:r>
        <w:rPr>
          <w:rFonts w:hint="default" w:ascii="楷体_GB2312" w:hAnsi="楷体_GB2312" w:eastAsia="楷体_GB2312" w:cs="楷体_GB2312"/>
          <w:b/>
          <w:bCs/>
          <w:color w:val="000000"/>
          <w:sz w:val="32"/>
          <w:szCs w:val="32"/>
        </w:rPr>
        <w:t>（二）检验项目</w:t>
      </w:r>
    </w:p>
    <w:p>
      <w:pPr>
        <w:spacing w:line="540" w:lineRule="exact"/>
        <w:ind w:firstLine="640" w:firstLineChars="200"/>
        <w:rPr>
          <w:rFonts w:hint="eastAsia" w:ascii="仿宋_GB2312" w:hAnsi="宋体" w:eastAsia="仿宋_GB2312" w:cs="仿宋"/>
          <w:color w:val="000000"/>
          <w:sz w:val="32"/>
          <w:szCs w:val="32"/>
          <w:lang w:eastAsia="zh-CN"/>
        </w:rPr>
      </w:pPr>
      <w:r>
        <w:rPr>
          <w:rFonts w:hint="eastAsia" w:ascii="仿宋_GB2312" w:hAnsi="宋体" w:eastAsia="仿宋_GB2312" w:cs="仿宋"/>
          <w:color w:val="000000"/>
          <w:sz w:val="32"/>
          <w:szCs w:val="32"/>
          <w:lang w:eastAsia="zh-CN"/>
        </w:rPr>
        <w:t>复配食品添加剂</w:t>
      </w:r>
      <w:r>
        <w:rPr>
          <w:rFonts w:hint="default" w:ascii="仿宋_GB2312" w:hAnsi="宋体" w:eastAsia="仿宋_GB2312" w:cs="仿宋"/>
          <w:color w:val="000000"/>
          <w:sz w:val="32"/>
          <w:szCs w:val="32"/>
        </w:rPr>
        <w:t>检验项目</w:t>
      </w:r>
      <w:bookmarkStart w:id="0" w:name="_GoBack"/>
      <w:bookmarkEnd w:id="0"/>
      <w:r>
        <w:rPr>
          <w:rFonts w:hint="default" w:ascii="仿宋_GB2312" w:hAnsi="宋体" w:eastAsia="仿宋_GB2312" w:cs="仿宋"/>
          <w:color w:val="000000"/>
          <w:sz w:val="32"/>
          <w:szCs w:val="32"/>
        </w:rPr>
        <w:t>：总砷(以As计),铅(以Pb计)</w:t>
      </w:r>
      <w:r>
        <w:rPr>
          <w:rFonts w:hint="eastAsia" w:ascii="仿宋_GB2312" w:hAnsi="宋体" w:eastAsia="仿宋_GB2312" w:cs="仿宋"/>
          <w:color w:val="000000"/>
          <w:sz w:val="32"/>
          <w:szCs w:val="32"/>
          <w:lang w:eastAsia="zh-CN"/>
        </w:rPr>
        <w:t>。</w:t>
      </w:r>
    </w:p>
    <w:p>
      <w:pPr>
        <w:pStyle w:val="2"/>
        <w:ind w:firstLine="640" w:firstLineChars="200"/>
        <w:rPr>
          <w:rFonts w:hint="eastAsia" w:ascii="仿宋_GB2312" w:hAnsi="宋体" w:eastAsia="仿宋_GB2312" w:cs="仿宋"/>
          <w:color w:val="000000"/>
          <w:sz w:val="32"/>
          <w:szCs w:val="32"/>
          <w:lang w:eastAsia="zh-CN"/>
        </w:rPr>
      </w:pPr>
    </w:p>
    <w:p>
      <w:pPr>
        <w:pStyle w:val="2"/>
        <w:ind w:firstLine="640" w:firstLineChars="200"/>
        <w:rPr>
          <w:rFonts w:hint="eastAsia" w:ascii="仿宋_GB2312" w:hAnsi="宋体" w:eastAsia="仿宋_GB2312" w:cs="仿宋"/>
          <w:color w:val="000000"/>
          <w:sz w:val="32"/>
          <w:szCs w:val="32"/>
          <w:lang w:eastAsia="zh-CN"/>
        </w:rPr>
      </w:pPr>
    </w:p>
    <w:sectPr>
      <w:footerReference r:id="rId3" w:type="default"/>
      <w:footerReference r:id="rId4" w:type="even"/>
      <w:pgSz w:w="11906" w:h="16838"/>
      <w:pgMar w:top="1701" w:right="1474" w:bottom="1440" w:left="222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文本框 4"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fldChar w:fldCharType="begin"/>
                </w:r>
                <w:r>
                  <w:instrText xml:space="preserve">PAGE  </w:instrText>
                </w:r>
                <w:r>
                  <w:fldChar w:fldCharType="separate"/>
                </w:r>
                <w:r>
                  <w:t>44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45E"/>
    <w:rsid w:val="000C0297"/>
    <w:rsid w:val="00161AC3"/>
    <w:rsid w:val="0029610E"/>
    <w:rsid w:val="00337D9E"/>
    <w:rsid w:val="003F46F1"/>
    <w:rsid w:val="003F4F78"/>
    <w:rsid w:val="00452504"/>
    <w:rsid w:val="00455877"/>
    <w:rsid w:val="00540391"/>
    <w:rsid w:val="00565E2A"/>
    <w:rsid w:val="005B764A"/>
    <w:rsid w:val="00782897"/>
    <w:rsid w:val="00844E21"/>
    <w:rsid w:val="00976F04"/>
    <w:rsid w:val="009A37CD"/>
    <w:rsid w:val="009B7608"/>
    <w:rsid w:val="00AD2205"/>
    <w:rsid w:val="00B2645E"/>
    <w:rsid w:val="00B933C2"/>
    <w:rsid w:val="00C9644F"/>
    <w:rsid w:val="00CC4919"/>
    <w:rsid w:val="00CE2408"/>
    <w:rsid w:val="00DB19BC"/>
    <w:rsid w:val="00EC063A"/>
    <w:rsid w:val="00EC4C2B"/>
    <w:rsid w:val="00EF2A8C"/>
    <w:rsid w:val="00FF23BD"/>
    <w:rsid w:val="01257677"/>
    <w:rsid w:val="0178779D"/>
    <w:rsid w:val="05C4102A"/>
    <w:rsid w:val="075C6061"/>
    <w:rsid w:val="08460E78"/>
    <w:rsid w:val="093C5049"/>
    <w:rsid w:val="0A337676"/>
    <w:rsid w:val="0A3950FE"/>
    <w:rsid w:val="0A4F21C0"/>
    <w:rsid w:val="0C2A6B34"/>
    <w:rsid w:val="0D1F27F9"/>
    <w:rsid w:val="0D5616CF"/>
    <w:rsid w:val="0D561B8C"/>
    <w:rsid w:val="0DDB3E38"/>
    <w:rsid w:val="0DFB1C4A"/>
    <w:rsid w:val="0EBD3E49"/>
    <w:rsid w:val="0F295622"/>
    <w:rsid w:val="107426B2"/>
    <w:rsid w:val="114259EF"/>
    <w:rsid w:val="115941C4"/>
    <w:rsid w:val="11D13A15"/>
    <w:rsid w:val="11F46E1C"/>
    <w:rsid w:val="127F3973"/>
    <w:rsid w:val="12992B03"/>
    <w:rsid w:val="141704FF"/>
    <w:rsid w:val="17147F3A"/>
    <w:rsid w:val="183B1756"/>
    <w:rsid w:val="1B2257C8"/>
    <w:rsid w:val="1B4306F9"/>
    <w:rsid w:val="1B80281E"/>
    <w:rsid w:val="1BCD3117"/>
    <w:rsid w:val="1C2266F0"/>
    <w:rsid w:val="1C3578C0"/>
    <w:rsid w:val="1D3B024E"/>
    <w:rsid w:val="1E59161A"/>
    <w:rsid w:val="1F730C2D"/>
    <w:rsid w:val="209A6521"/>
    <w:rsid w:val="22620EDF"/>
    <w:rsid w:val="22914714"/>
    <w:rsid w:val="22FC7365"/>
    <w:rsid w:val="243B0A94"/>
    <w:rsid w:val="24F03786"/>
    <w:rsid w:val="25CA3C80"/>
    <w:rsid w:val="25F47BAE"/>
    <w:rsid w:val="25F77FC7"/>
    <w:rsid w:val="27D4651A"/>
    <w:rsid w:val="290B1E08"/>
    <w:rsid w:val="29AE5BC7"/>
    <w:rsid w:val="2A327189"/>
    <w:rsid w:val="2B015CF2"/>
    <w:rsid w:val="2CFA12CA"/>
    <w:rsid w:val="2D2C1667"/>
    <w:rsid w:val="2D644CFD"/>
    <w:rsid w:val="2D907F8B"/>
    <w:rsid w:val="2E240A1A"/>
    <w:rsid w:val="2E3962E0"/>
    <w:rsid w:val="2E5332FF"/>
    <w:rsid w:val="2FA73B57"/>
    <w:rsid w:val="30845BB0"/>
    <w:rsid w:val="31600389"/>
    <w:rsid w:val="35115497"/>
    <w:rsid w:val="377B7005"/>
    <w:rsid w:val="37E560AC"/>
    <w:rsid w:val="38381CA8"/>
    <w:rsid w:val="38917ACB"/>
    <w:rsid w:val="39316EF0"/>
    <w:rsid w:val="39B129B0"/>
    <w:rsid w:val="3AA8034C"/>
    <w:rsid w:val="3BC0715E"/>
    <w:rsid w:val="3EFB1D78"/>
    <w:rsid w:val="400B248B"/>
    <w:rsid w:val="41807B2B"/>
    <w:rsid w:val="42AD7897"/>
    <w:rsid w:val="42EB33BC"/>
    <w:rsid w:val="42EB5CA7"/>
    <w:rsid w:val="45127AFA"/>
    <w:rsid w:val="458157D4"/>
    <w:rsid w:val="46506984"/>
    <w:rsid w:val="46995068"/>
    <w:rsid w:val="472F5B05"/>
    <w:rsid w:val="495E1EB1"/>
    <w:rsid w:val="49BA079A"/>
    <w:rsid w:val="4AA95D3F"/>
    <w:rsid w:val="4B3D0E70"/>
    <w:rsid w:val="4BA436DE"/>
    <w:rsid w:val="4DAF4F38"/>
    <w:rsid w:val="4E006D4F"/>
    <w:rsid w:val="50A73037"/>
    <w:rsid w:val="513634FC"/>
    <w:rsid w:val="514F73D4"/>
    <w:rsid w:val="53483B17"/>
    <w:rsid w:val="540B16F2"/>
    <w:rsid w:val="54C62CDF"/>
    <w:rsid w:val="560C1EF0"/>
    <w:rsid w:val="57D32A9E"/>
    <w:rsid w:val="59D9574C"/>
    <w:rsid w:val="5B12565E"/>
    <w:rsid w:val="5D2D0F82"/>
    <w:rsid w:val="5F7B0234"/>
    <w:rsid w:val="5F9A35D7"/>
    <w:rsid w:val="5FD7231D"/>
    <w:rsid w:val="601A4454"/>
    <w:rsid w:val="604F62A0"/>
    <w:rsid w:val="60CA6C88"/>
    <w:rsid w:val="610E2A90"/>
    <w:rsid w:val="61E14412"/>
    <w:rsid w:val="648B3A8F"/>
    <w:rsid w:val="65363F30"/>
    <w:rsid w:val="653E0527"/>
    <w:rsid w:val="65A46D0A"/>
    <w:rsid w:val="661E45A0"/>
    <w:rsid w:val="66D83E38"/>
    <w:rsid w:val="66EC7473"/>
    <w:rsid w:val="67684621"/>
    <w:rsid w:val="68946DF5"/>
    <w:rsid w:val="69AB3CF4"/>
    <w:rsid w:val="6B1227CB"/>
    <w:rsid w:val="6C735102"/>
    <w:rsid w:val="6CAB0848"/>
    <w:rsid w:val="6CCD55D3"/>
    <w:rsid w:val="6CEA7AA5"/>
    <w:rsid w:val="6CF76CF6"/>
    <w:rsid w:val="6F075638"/>
    <w:rsid w:val="6FD258E8"/>
    <w:rsid w:val="700E1B3E"/>
    <w:rsid w:val="70143556"/>
    <w:rsid w:val="708900E0"/>
    <w:rsid w:val="70D361D0"/>
    <w:rsid w:val="710045B2"/>
    <w:rsid w:val="71076C46"/>
    <w:rsid w:val="713C77D2"/>
    <w:rsid w:val="72707E1D"/>
    <w:rsid w:val="72DC452D"/>
    <w:rsid w:val="79826E4A"/>
    <w:rsid w:val="7BC60129"/>
    <w:rsid w:val="7CB377B0"/>
    <w:rsid w:val="7F59472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9"/>
    <w:qFormat/>
    <w:uiPriority w:val="99"/>
    <w:pPr>
      <w:widowControl/>
      <w:spacing w:before="100" w:beforeAutospacing="1" w:after="100" w:afterAutospacing="1"/>
      <w:jc w:val="left"/>
      <w:outlineLvl w:val="0"/>
    </w:pPr>
    <w:rPr>
      <w:b/>
      <w:bCs/>
      <w:kern w:val="44"/>
      <w:sz w:val="44"/>
      <w:szCs w:val="44"/>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rPr>
      <w:kern w:val="0"/>
      <w:sz w:val="20"/>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kern w:val="0"/>
      <w:sz w:val="18"/>
      <w:szCs w:val="18"/>
    </w:rPr>
  </w:style>
  <w:style w:type="paragraph" w:styleId="6">
    <w:name w:val="header"/>
    <w:basedOn w:val="1"/>
    <w:link w:val="13"/>
    <w:semiHidden/>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Heading 1 Char"/>
    <w:basedOn w:val="8"/>
    <w:link w:val="3"/>
    <w:qFormat/>
    <w:locked/>
    <w:uiPriority w:val="99"/>
    <w:rPr>
      <w:rFonts w:cs="Times New Roman"/>
      <w:b/>
      <w:kern w:val="44"/>
      <w:sz w:val="44"/>
    </w:rPr>
  </w:style>
  <w:style w:type="character" w:customStyle="1" w:styleId="10">
    <w:name w:val="Body Text Char"/>
    <w:basedOn w:val="8"/>
    <w:link w:val="2"/>
    <w:semiHidden/>
    <w:qFormat/>
    <w:locked/>
    <w:uiPriority w:val="99"/>
    <w:rPr>
      <w:rFonts w:cs="Times New Roman"/>
      <w:sz w:val="21"/>
    </w:rPr>
  </w:style>
  <w:style w:type="character" w:customStyle="1" w:styleId="11">
    <w:name w:val="Balloon Text Char"/>
    <w:basedOn w:val="8"/>
    <w:link w:val="4"/>
    <w:semiHidden/>
    <w:qFormat/>
    <w:locked/>
    <w:uiPriority w:val="99"/>
    <w:rPr>
      <w:rFonts w:cs="Times New Roman"/>
      <w:kern w:val="2"/>
      <w:sz w:val="18"/>
    </w:rPr>
  </w:style>
  <w:style w:type="character" w:customStyle="1" w:styleId="12">
    <w:name w:val="Footer Char"/>
    <w:basedOn w:val="8"/>
    <w:link w:val="5"/>
    <w:semiHidden/>
    <w:qFormat/>
    <w:locked/>
    <w:uiPriority w:val="99"/>
    <w:rPr>
      <w:rFonts w:cs="Times New Roman"/>
      <w:sz w:val="18"/>
    </w:rPr>
  </w:style>
  <w:style w:type="character" w:customStyle="1" w:styleId="13">
    <w:name w:val="Header Char"/>
    <w:basedOn w:val="8"/>
    <w:link w:val="6"/>
    <w:semiHidden/>
    <w:qFormat/>
    <w:locked/>
    <w:uiPriority w:val="99"/>
    <w:rPr>
      <w:rFonts w:cs="Times New Roman"/>
      <w:sz w:val="18"/>
      <w:szCs w:val="18"/>
    </w:rPr>
  </w:style>
  <w:style w:type="paragraph" w:customStyle="1" w:styleId="14">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149</Words>
  <Characters>852</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2019-10-16T01:23:00Z</cp:lastPrinted>
  <dcterms:modified xsi:type="dcterms:W3CDTF">2020-09-20T04:28:30Z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