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80" w:line="432" w:lineRule="auto"/>
        <w:jc w:val="center"/>
        <w:rPr>
          <w:rFonts w:ascii="宋体" w:hAnsi="宋体" w:cs="宋体"/>
          <w:b/>
          <w:bCs/>
          <w:kern w:val="0"/>
          <w:sz w:val="36"/>
        </w:rPr>
      </w:pPr>
      <w:r>
        <w:rPr>
          <w:rFonts w:ascii="宋体" w:hAnsi="宋体" w:cs="宋体"/>
          <w:b/>
          <w:bCs/>
          <w:kern w:val="0"/>
          <w:sz w:val="36"/>
        </w:rPr>
        <w:t>政府信息公开情况统计表</w:t>
      </w:r>
      <w:r>
        <w:rPr>
          <w:rFonts w:hint="eastAsia" w:ascii="宋体" w:hAnsi="宋体" w:cs="宋体"/>
          <w:b/>
          <w:bCs/>
          <w:kern w:val="0"/>
          <w:sz w:val="36"/>
        </w:rPr>
        <w:t>（本级政府及其部门）</w:t>
      </w:r>
    </w:p>
    <w:p>
      <w:pPr>
        <w:widowControl/>
        <w:spacing w:before="100" w:beforeAutospacing="1" w:after="180" w:line="432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2017</w:t>
      </w:r>
      <w:r>
        <w:rPr>
          <w:rFonts w:ascii="宋体" w:hAnsi="宋体" w:cs="宋体"/>
          <w:kern w:val="0"/>
          <w:sz w:val="24"/>
        </w:rPr>
        <w:t>年度）</w:t>
      </w:r>
    </w:p>
    <w:p>
      <w:pPr>
        <w:widowControl/>
        <w:spacing w:before="100" w:beforeAutospacing="1" w:after="180"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填报单位： 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展览局</w:t>
      </w:r>
    </w:p>
    <w:tbl>
      <w:tblPr>
        <w:tblStyle w:val="3"/>
        <w:tblW w:w="9450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990"/>
        <w:gridCol w:w="930"/>
        <w:gridCol w:w="153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统　计　指　标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单位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一、主动公开情况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136</w:t>
            </w:r>
            <w:bookmarkStart w:id="0" w:name="_GoBack"/>
            <w:bookmarkEnd w:id="0"/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（一）主动公开政府信息数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（不同渠道和方式公开相同信息计1条）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其中：主动公开规范性文件数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　　　制发规范性文件总数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（二）通过不同渠道和方式公开政府信息的情况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1.政府公报公开政府信息数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2.政府网站公开政府信息数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3.政务微博公开政府信息数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4.政务微信公开政府信息数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5.其他方式公开政府信息数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4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二、回应解读情况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4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（一）回应公众关注热点或重大舆情数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（二）通过不同渠道和方式回应解读的情况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1.参加或举办新闻发布会总次数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 其中：主要负责同志参加新闻发布会次数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2.政府网站在线访谈次数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 其中：主要负责同志参加政府网站在线访谈次数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3.政策解读稿件发布数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4.微博微信回应事件数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5.其他方式回应事件数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三、依申请公开情况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（一）收到申请数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1.当面申请数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2.传真申请数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3.网络申请数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4.信函申请数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（二）申请办结数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1.按时办结数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2.延期办结数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（三）申请答复数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1.属于已主动公开范围数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2.同意公开答复数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3.同意部分公开答复数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4.不同意公开答复数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 　其中：涉及国家秘密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　　　 涉及商业秘密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　　　 涉及个人隐私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　　　 危及国家安全、公共安全、经济安全和社会稳定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　　　 不是《条例》所指政府信息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9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　　　　 法律法规规定的其他情形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9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5.不属于本行政机关公开数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6.申请信息不存在数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7.告知作出更改补充数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8.告知通过其他途径办理数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四、行政复议数量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（一）维持具体行政行为数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（二）被依法纠错数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（三）其他情形数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五、行政诉讼数量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（一）维持具体行政行为或者驳回原告诉讼请求数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（二）被依法纠错数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（三）其他情形数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六、举报投诉数量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七、依申请公开信息收取的费用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八、机构建设和保障经费情况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（一）政府信息公开工作专门机构数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（二）设置政府信息公开查阅点数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（三）从事政府信息公开工作人员数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1.专职人员数（不包括政府公报及政府网站工作人员数）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　　　2.兼职人员数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（四）政府信息公开专项经费（不包括用于政府公报编辑管理及政府网站建设维护等方面的经费）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九、政府信息公开会议和培训情况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（一）召开政府信息公开工作会议或专题会议数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（二）举办各类培训班数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　（三）接受培训人员数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before="100" w:beforeAutospacing="1" w:after="180"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                         　　　　　　　　　</w:t>
      </w:r>
      <w:r>
        <w:rPr>
          <w:rFonts w:ascii="宋体" w:hAnsi="宋体" w:cs="宋体"/>
          <w:kern w:val="0"/>
          <w:sz w:val="20"/>
          <w:szCs w:val="20"/>
        </w:rPr>
        <w:t>填报日期：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2018</w:t>
      </w:r>
      <w:r>
        <w:rPr>
          <w:rFonts w:hint="eastAsia" w:ascii="宋体" w:hAnsi="宋体" w:cs="宋体"/>
          <w:kern w:val="0"/>
          <w:sz w:val="20"/>
          <w:szCs w:val="20"/>
        </w:rPr>
        <w:t>年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cs="宋体"/>
          <w:kern w:val="0"/>
          <w:sz w:val="20"/>
          <w:szCs w:val="20"/>
        </w:rPr>
        <w:t>月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22</w:t>
      </w:r>
      <w:r>
        <w:rPr>
          <w:rFonts w:hint="eastAsia" w:ascii="宋体" w:hAnsi="宋体" w:cs="宋体"/>
          <w:kern w:val="0"/>
          <w:sz w:val="20"/>
          <w:szCs w:val="20"/>
        </w:rPr>
        <w:t>日</w:t>
      </w:r>
    </w:p>
    <w:p>
      <w:pPr>
        <w:widowControl/>
        <w:spacing w:before="100" w:beforeAutospacing="1" w:after="180"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4766"/>
    <w:rsid w:val="6D535020"/>
    <w:rsid w:val="749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2018-03-22T07:05:00Z</dcterms:created>
  <dc:creator>Administrator</dc:creator>
  <cp:lastModifiedBy>Administrator</cp:lastModifiedBy>
  <dcterms:modified xsi:type="dcterms:W3CDTF">2018-03-22T07:13:07Z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