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30" w:lineRule="exact"/>
        <w:ind w:left="2155" w:right="2175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政府信息公开情况统计表</w:t>
      </w:r>
    </w:p>
    <w:p>
      <w:pPr>
        <w:spacing w:before="217"/>
        <w:ind w:left="2155" w:right="2172" w:firstLine="0"/>
        <w:jc w:val="center"/>
        <w:rPr>
          <w:sz w:val="32"/>
        </w:rPr>
      </w:pPr>
      <w:r>
        <w:drawing>
          <wp:anchor distT="0" distB="0" distL="0" distR="0" simplePos="0" relativeHeight="250975232" behindDoc="1" locked="0" layoutInCell="1" allowOverlap="1">
            <wp:simplePos x="0" y="0"/>
            <wp:positionH relativeFrom="page">
              <wp:posOffset>2557145</wp:posOffset>
            </wp:positionH>
            <wp:positionV relativeFrom="paragraph">
              <wp:posOffset>129540</wp:posOffset>
            </wp:positionV>
            <wp:extent cx="1359535" cy="13595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135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2"/>
        </w:rPr>
        <w:t>（</w:t>
      </w:r>
      <w:r>
        <w:rPr>
          <w:rFonts w:ascii="Calibri" w:eastAsia="Calibri"/>
          <w:w w:val="105"/>
          <w:sz w:val="32"/>
        </w:rPr>
        <w:t>2018</w:t>
      </w:r>
      <w:r>
        <w:rPr>
          <w:w w:val="105"/>
          <w:sz w:val="32"/>
        </w:rPr>
        <w:t>年度）</w:t>
      </w:r>
    </w:p>
    <w:p>
      <w:pPr>
        <w:pStyle w:val="2"/>
        <w:spacing w:before="12"/>
        <w:rPr>
          <w:sz w:val="32"/>
        </w:rPr>
      </w:pPr>
    </w:p>
    <w:p>
      <w:pPr>
        <w:pStyle w:val="2"/>
        <w:spacing w:after="49"/>
        <w:ind w:left="440"/>
      </w:pPr>
      <w:r>
        <w:rPr>
          <w:spacing w:val="-37"/>
        </w:rPr>
        <w:t>填报单位（</w:t>
      </w:r>
      <w:r>
        <w:rPr>
          <w:spacing w:val="-36"/>
        </w:rPr>
        <w:t>盖章）：中国</w:t>
      </w:r>
      <w:r>
        <w:rPr>
          <w:spacing w:val="-34"/>
        </w:rPr>
        <w:t>（</w:t>
      </w:r>
      <w:r>
        <w:rPr>
          <w:spacing w:val="-36"/>
        </w:rPr>
        <w:t>陕西</w:t>
      </w:r>
      <w:r>
        <w:rPr>
          <w:spacing w:val="-37"/>
        </w:rPr>
        <w:t>）</w:t>
      </w:r>
      <w:r>
        <w:rPr>
          <w:spacing w:val="-35"/>
        </w:rPr>
        <w:t>自由贸易试验区杨凌示范区管委会办公室</w:t>
      </w:r>
    </w:p>
    <w:tbl>
      <w:tblPr>
        <w:tblStyle w:val="3"/>
        <w:tblW w:w="8948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07"/>
                <w:tab w:val="left" w:pos="987"/>
                <w:tab w:val="left" w:pos="1467"/>
              </w:tabs>
              <w:spacing w:before="1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计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指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标</w:t>
            </w:r>
          </w:p>
        </w:tc>
        <w:tc>
          <w:tcPr>
            <w:tcW w:w="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227" w:right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60"/>
              <w:ind w:left="52" w:right="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一、主动公开情况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w w:val="113"/>
                <w:sz w:val="24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（一）主动公开政府信息数</w:t>
            </w:r>
          </w:p>
          <w:p>
            <w:pPr>
              <w:pStyle w:val="7"/>
              <w:spacing w:before="72"/>
              <w:ind w:left="9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（不同渠道和方式公开相同信息计 </w:t>
            </w:r>
            <w:r>
              <w:rPr>
                <w:rFonts w:ascii="Calibri" w:eastAsia="Calibri"/>
                <w:sz w:val="24"/>
              </w:rPr>
              <w:t xml:space="preserve">1 </w:t>
            </w:r>
            <w:r>
              <w:rPr>
                <w:sz w:val="24"/>
              </w:rPr>
              <w:t>条）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7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235"/>
              <w:ind w:left="50" w:right="22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2"/>
              <w:ind w:left="1453"/>
              <w:jc w:val="left"/>
              <w:rPr>
                <w:sz w:val="24"/>
              </w:rPr>
            </w:pPr>
            <w:r>
              <w:rPr>
                <w:sz w:val="24"/>
              </w:rPr>
              <w:t>其中：主动公开规范性文件数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2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52" w:right="22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2173"/>
              <w:jc w:val="left"/>
              <w:rPr>
                <w:sz w:val="24"/>
              </w:rPr>
            </w:pPr>
            <w:r>
              <w:rPr>
                <w:sz w:val="24"/>
              </w:rPr>
              <w:t>制发规范性文件总数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（二）通过不同渠道和方式公开政府信息的情况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w w:val="113"/>
                <w:sz w:val="24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1.</w:t>
            </w:r>
            <w:r>
              <w:rPr>
                <w:sz w:val="24"/>
              </w:rPr>
              <w:t>政府公报公开政府信息数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2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2.</w:t>
            </w:r>
            <w:r>
              <w:rPr>
                <w:sz w:val="24"/>
              </w:rPr>
              <w:t>政府网站公开政府信息数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50" w:right="22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354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8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3.</w:t>
            </w:r>
            <w:r>
              <w:rPr>
                <w:sz w:val="24"/>
              </w:rPr>
              <w:t>政务微博公开政府信息数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4.</w:t>
            </w:r>
            <w:r>
              <w:rPr>
                <w:sz w:val="24"/>
              </w:rPr>
              <w:t>政务微信公开政府信息数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2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50" w:right="22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220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5.</w:t>
            </w:r>
            <w:r>
              <w:rPr>
                <w:sz w:val="24"/>
              </w:rPr>
              <w:t>其他方式公开政府信息数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二、回应解读情况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w w:val="113"/>
                <w:sz w:val="24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（一）回应公众关注热点或重大舆情数</w:t>
            </w:r>
          </w:p>
          <w:p>
            <w:pPr>
              <w:pStyle w:val="7"/>
              <w:spacing w:before="72"/>
              <w:ind w:right="623"/>
              <w:rPr>
                <w:sz w:val="24"/>
              </w:rPr>
            </w:pPr>
            <w:r>
              <w:rPr>
                <w:sz w:val="24"/>
              </w:rPr>
              <w:t>（不同方式回应同一热点或舆情计</w:t>
            </w: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次）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10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23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（二）通过不同渠道和方式回应解读的情况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w w:val="113"/>
                <w:sz w:val="24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8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1.</w:t>
            </w:r>
            <w:r>
              <w:rPr>
                <w:sz w:val="24"/>
              </w:rPr>
              <w:t>参加或举办新闻发布会总次数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2"/>
              <w:ind w:left="349"/>
              <w:rPr>
                <w:sz w:val="24"/>
              </w:rPr>
            </w:pPr>
            <w:r>
              <w:rPr>
                <w:sz w:val="24"/>
              </w:rPr>
              <w:t>其中：主要负责同志参加新闻发布会次数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2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2.</w:t>
            </w:r>
            <w:r>
              <w:rPr>
                <w:sz w:val="24"/>
              </w:rPr>
              <w:t>政府网站在线访谈次数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3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573"/>
              <w:jc w:val="left"/>
              <w:rPr>
                <w:sz w:val="24"/>
              </w:rPr>
            </w:pPr>
            <w:r>
              <w:rPr>
                <w:sz w:val="24"/>
              </w:rPr>
              <w:t>其中：主要负责同志参加政府网站在线访谈次数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</w:tbl>
    <w:p>
      <w:pPr>
        <w:spacing w:after="0"/>
        <w:rPr>
          <w:rFonts w:ascii="Calibri"/>
          <w:sz w:val="24"/>
        </w:rPr>
        <w:sectPr>
          <w:type w:val="continuous"/>
          <w:pgSz w:w="11910" w:h="16840"/>
          <w:pgMar w:top="1420" w:right="1340" w:bottom="280" w:left="1360" w:header="720" w:footer="720" w:gutter="0"/>
        </w:sectPr>
      </w:pPr>
    </w:p>
    <w:tbl>
      <w:tblPr>
        <w:tblStyle w:val="3"/>
        <w:tblW w:w="8948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07"/>
                <w:tab w:val="left" w:pos="987"/>
                <w:tab w:val="left" w:pos="1467"/>
              </w:tabs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计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指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标</w:t>
            </w:r>
          </w:p>
        </w:tc>
        <w:tc>
          <w:tcPr>
            <w:tcW w:w="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27" w:right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ind w:left="52" w:right="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3.</w:t>
            </w:r>
            <w:r>
              <w:rPr>
                <w:sz w:val="24"/>
              </w:rPr>
              <w:t>政策解读稿件发布数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52" w:right="22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4.</w:t>
            </w:r>
            <w:r>
              <w:rPr>
                <w:sz w:val="24"/>
              </w:rPr>
              <w:t>微博微信回应事件数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5.</w:t>
            </w:r>
            <w:r>
              <w:rPr>
                <w:sz w:val="24"/>
              </w:rPr>
              <w:t>其他方式回应事件数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三、依申请公开情况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w w:val="113"/>
                <w:sz w:val="24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（一）收到申请数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1.</w:t>
            </w:r>
            <w:r>
              <w:rPr>
                <w:sz w:val="24"/>
              </w:rPr>
              <w:t>当面申请数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2.</w:t>
            </w:r>
            <w:r>
              <w:rPr>
                <w:sz w:val="24"/>
              </w:rPr>
              <w:t>传真申请数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3.</w:t>
            </w:r>
            <w:r>
              <w:rPr>
                <w:sz w:val="24"/>
              </w:rPr>
              <w:t>网络申请数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4.</w:t>
            </w:r>
            <w:r>
              <w:rPr>
                <w:sz w:val="24"/>
              </w:rPr>
              <w:t>信函申请数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（二）申请办结数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1.</w:t>
            </w:r>
            <w:r>
              <w:rPr>
                <w:sz w:val="24"/>
              </w:rPr>
              <w:t>按时办结数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2.</w:t>
            </w:r>
            <w:r>
              <w:rPr>
                <w:sz w:val="24"/>
              </w:rPr>
              <w:t>延期办结数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（三）申请答复数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1.</w:t>
            </w:r>
            <w:r>
              <w:rPr>
                <w:sz w:val="24"/>
              </w:rPr>
              <w:t>属于已主动公开范围数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2.</w:t>
            </w:r>
            <w:r>
              <w:rPr>
                <w:sz w:val="24"/>
              </w:rPr>
              <w:t>同意公开答复数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3.</w:t>
            </w:r>
            <w:r>
              <w:rPr>
                <w:sz w:val="24"/>
              </w:rPr>
              <w:t>同意部分公开答复数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4.</w:t>
            </w:r>
            <w:r>
              <w:rPr>
                <w:sz w:val="24"/>
              </w:rPr>
              <w:t>不同意公开答复数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573"/>
              <w:jc w:val="left"/>
              <w:rPr>
                <w:sz w:val="24"/>
              </w:rPr>
            </w:pPr>
            <w:r>
              <w:rPr>
                <w:sz w:val="24"/>
              </w:rPr>
              <w:t>其中：涉及国家秘密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293"/>
              <w:jc w:val="left"/>
              <w:rPr>
                <w:sz w:val="24"/>
              </w:rPr>
            </w:pPr>
            <w:r>
              <w:rPr>
                <w:sz w:val="24"/>
              </w:rPr>
              <w:t>涉及商业秘密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3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2293"/>
              <w:jc w:val="left"/>
              <w:rPr>
                <w:sz w:val="24"/>
              </w:rPr>
            </w:pPr>
            <w:r>
              <w:rPr>
                <w:sz w:val="24"/>
              </w:rPr>
              <w:t>涉及个人隐私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</w:tbl>
    <w:p>
      <w:pPr>
        <w:spacing w:after="0"/>
        <w:rPr>
          <w:rFonts w:ascii="Calibri"/>
          <w:sz w:val="24"/>
        </w:rPr>
        <w:sectPr>
          <w:pgSz w:w="11910" w:h="16840"/>
          <w:pgMar w:top="1420" w:right="1340" w:bottom="280" w:left="1360" w:header="720" w:footer="720" w:gutter="0"/>
        </w:sectPr>
      </w:pPr>
    </w:p>
    <w:tbl>
      <w:tblPr>
        <w:tblStyle w:val="3"/>
        <w:tblW w:w="8948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07"/>
                <w:tab w:val="left" w:pos="987"/>
                <w:tab w:val="left" w:pos="1467"/>
              </w:tabs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计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指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标</w:t>
            </w:r>
          </w:p>
        </w:tc>
        <w:tc>
          <w:tcPr>
            <w:tcW w:w="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27" w:right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ind w:left="52" w:right="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293" w:right="-29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349"/>
              <w:rPr>
                <w:sz w:val="24"/>
              </w:rPr>
            </w:pPr>
            <w:r>
              <w:rPr>
                <w:sz w:val="24"/>
              </w:rPr>
              <w:t>不是《条例》所指政府信息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法律法规规定的其他情形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5.</w:t>
            </w:r>
            <w:r>
              <w:rPr>
                <w:sz w:val="24"/>
              </w:rPr>
              <w:t>不属于本行政机关公开数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6.</w:t>
            </w:r>
            <w:r>
              <w:rPr>
                <w:sz w:val="24"/>
              </w:rPr>
              <w:t>申请信息不存在数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7.</w:t>
            </w:r>
            <w:r>
              <w:rPr>
                <w:sz w:val="24"/>
              </w:rPr>
              <w:t>告知作出更改补充数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8.</w:t>
            </w:r>
            <w:r>
              <w:rPr>
                <w:sz w:val="24"/>
              </w:rPr>
              <w:t>告知通过其他途径办理数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四、行政复议数量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（一）维持具体行政行为数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（二）被依法纠错数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（三）其他情形数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五、行政诉讼数量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（一）维持具体行政行为或者驳回原告诉讼请求数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（二）被依法纠错数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（三）其他情形数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六、举报投诉数量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七、依申请公开信息收取的费用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227" w:right="200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八、机构建设和保障经费情况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w w:val="113"/>
                <w:sz w:val="24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（一）政府信息公开工作专门机构数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3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（二）设置政府信息公开查阅点数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1</w:t>
            </w:r>
          </w:p>
        </w:tc>
      </w:tr>
    </w:tbl>
    <w:p>
      <w:pPr>
        <w:spacing w:after="0"/>
        <w:rPr>
          <w:rFonts w:ascii="Calibri"/>
          <w:sz w:val="24"/>
        </w:rPr>
        <w:sectPr>
          <w:pgSz w:w="11910" w:h="16840"/>
          <w:pgMar w:top="1420" w:right="1340" w:bottom="280" w:left="1360" w:header="720" w:footer="720" w:gutter="0"/>
        </w:sectPr>
      </w:pPr>
    </w:p>
    <w:tbl>
      <w:tblPr>
        <w:tblStyle w:val="3"/>
        <w:tblW w:w="8948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07"/>
                <w:tab w:val="left" w:pos="987"/>
                <w:tab w:val="left" w:pos="1467"/>
              </w:tabs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计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指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标</w:t>
            </w:r>
          </w:p>
        </w:tc>
        <w:tc>
          <w:tcPr>
            <w:tcW w:w="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27" w:right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ind w:left="52" w:right="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（三）从事政府信息公开工作人员数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6"/>
              <w:ind w:left="1213" w:right="-44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1.</w:t>
            </w:r>
            <w:r>
              <w:rPr>
                <w:sz w:val="24"/>
              </w:rPr>
              <w:t>专职人员数（不包括政府公报及政府网站工作人员数</w:t>
            </w:r>
            <w:r>
              <w:rPr>
                <w:spacing w:val="-16"/>
                <w:sz w:val="24"/>
              </w:rPr>
              <w:t>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213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2.</w:t>
            </w:r>
            <w:r>
              <w:rPr>
                <w:sz w:val="24"/>
              </w:rPr>
              <w:t>兼职人员数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310" w:lineRule="atLeast"/>
              <w:ind w:left="13" w:right="-29" w:firstLine="453"/>
              <w:jc w:val="left"/>
              <w:rPr>
                <w:sz w:val="24"/>
              </w:rPr>
            </w:pPr>
            <w:r>
              <w:rPr>
                <w:sz w:val="24"/>
              </w:rPr>
              <w:t>（四</w:t>
            </w:r>
            <w:r>
              <w:rPr>
                <w:spacing w:val="-29"/>
                <w:sz w:val="24"/>
              </w:rPr>
              <w:t>）</w:t>
            </w:r>
            <w:r>
              <w:rPr>
                <w:spacing w:val="-3"/>
                <w:sz w:val="24"/>
              </w:rPr>
              <w:t>政府信息公开专项经费</w:t>
            </w:r>
            <w:r>
              <w:rPr>
                <w:sz w:val="24"/>
              </w:rPr>
              <w:t>（不包括用于政府公报编辑管理及政府网站建设维护等方面的经费）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27" w:right="200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九、政府信息公开会议和培训情况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w w:val="113"/>
                <w:sz w:val="24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（一）召开政府信息公开工作会议或专题会议数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6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（二）举办各类培训班数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87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3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（三）接受培训人员数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0"/>
              <w:ind w:left="227" w:right="200"/>
              <w:rPr>
                <w:sz w:val="24"/>
              </w:rPr>
            </w:pPr>
            <w:r>
              <w:rPr>
                <w:sz w:val="24"/>
              </w:rPr>
              <w:t>人次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188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w w:val="108"/>
                <w:sz w:val="24"/>
              </w:rPr>
              <w:t>3</w:t>
            </w:r>
          </w:p>
        </w:tc>
      </w:tr>
    </w:tbl>
    <w:p>
      <w:pPr>
        <w:pStyle w:val="2"/>
        <w:spacing w:before="4"/>
        <w:rPr>
          <w:sz w:val="9"/>
        </w:rPr>
      </w:pPr>
      <w:r>
        <mc:AlternateContent>
          <mc:Choice Requires="wps">
            <w:drawing>
              <wp:anchor distT="0" distB="0" distL="114300" distR="114300" simplePos="0" relativeHeight="250976256" behindDoc="1" locked="0" layoutInCell="1" allowOverlap="1">
                <wp:simplePos x="0" y="0"/>
                <wp:positionH relativeFrom="page">
                  <wp:posOffset>5473065</wp:posOffset>
                </wp:positionH>
                <wp:positionV relativeFrom="page">
                  <wp:posOffset>1744980</wp:posOffset>
                </wp:positionV>
                <wp:extent cx="604520" cy="403225"/>
                <wp:effectExtent l="0" t="0" r="508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95pt;margin-top:137.4pt;height:31.75pt;width:47.6pt;mso-position-horizontal-relative:page;mso-position-vertical-relative:page;z-index:-252340224;mso-width-relative:page;mso-height-relative:page;" fillcolor="#FFFFFF" filled="t" stroked="f" coordsize="21600,21600" o:gfxdata="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CXaRg2QAAAAsBAAAPAAAAAAAAAAEA&#10;IAAAACIAAABkcnMvZG93bnJldi54bWxQSwECFAAUAAAACACHTuJALKxFeZwBAAAZAwAADgAAAAAA&#10;AAABACAAAAAo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tabs>
          <w:tab w:val="left" w:pos="3660"/>
          <w:tab w:val="left" w:pos="4051"/>
          <w:tab w:val="left" w:pos="6459"/>
        </w:tabs>
        <w:spacing w:before="61" w:line="386" w:lineRule="auto"/>
        <w:ind w:left="440" w:right="1062"/>
      </w:pPr>
      <w:r>
        <w:rPr>
          <w:w w:val="105"/>
        </w:rPr>
        <w:t>单</w:t>
      </w:r>
      <w:r>
        <w:rPr>
          <w:spacing w:val="-3"/>
          <w:w w:val="105"/>
        </w:rPr>
        <w:t>位</w:t>
      </w:r>
      <w:r>
        <w:rPr>
          <w:w w:val="105"/>
        </w:rPr>
        <w:t>负责</w:t>
      </w:r>
      <w:r>
        <w:rPr>
          <w:spacing w:val="-3"/>
          <w:w w:val="105"/>
        </w:rPr>
        <w:t>人</w:t>
      </w:r>
      <w:r>
        <w:rPr>
          <w:w w:val="105"/>
        </w:rPr>
        <w:t>：明涛</w:t>
      </w:r>
      <w:r>
        <w:rPr>
          <w:w w:val="105"/>
        </w:rPr>
        <w:tab/>
      </w:r>
      <w:r>
        <w:rPr>
          <w:w w:val="105"/>
        </w:rPr>
        <w:t>审</w:t>
      </w:r>
      <w:r>
        <w:rPr>
          <w:spacing w:val="-3"/>
          <w:w w:val="105"/>
        </w:rPr>
        <w:t>核</w:t>
      </w:r>
      <w:r>
        <w:rPr>
          <w:w w:val="105"/>
        </w:rPr>
        <w:t>人</w:t>
      </w:r>
      <w:r>
        <w:rPr>
          <w:spacing w:val="-3"/>
          <w:w w:val="105"/>
        </w:rPr>
        <w:t>：</w:t>
      </w:r>
      <w:r>
        <w:rPr>
          <w:w w:val="105"/>
        </w:rPr>
        <w:t>闵</w:t>
      </w:r>
      <w:r>
        <w:rPr>
          <w:spacing w:val="-3"/>
          <w:w w:val="105"/>
        </w:rPr>
        <w:t>利</w:t>
      </w:r>
      <w:r>
        <w:rPr>
          <w:w w:val="105"/>
        </w:rPr>
        <w:t>乾</w:t>
      </w:r>
      <w:r>
        <w:rPr>
          <w:w w:val="105"/>
        </w:rPr>
        <w:tab/>
      </w:r>
      <w:r>
        <w:t>填</w:t>
      </w:r>
      <w:r>
        <w:rPr>
          <w:spacing w:val="-3"/>
        </w:rPr>
        <w:t>报</w:t>
      </w:r>
      <w:r>
        <w:t>人：马</w:t>
      </w:r>
      <w:r>
        <w:rPr>
          <w:spacing w:val="-14"/>
        </w:rPr>
        <w:t>品</w:t>
      </w:r>
      <w:r>
        <w:rPr>
          <w:w w:val="105"/>
        </w:rPr>
        <w:t>联</w:t>
      </w:r>
      <w:r>
        <w:rPr>
          <w:spacing w:val="-3"/>
          <w:w w:val="105"/>
        </w:rPr>
        <w:t>系</w:t>
      </w:r>
      <w:r>
        <w:rPr>
          <w:w w:val="105"/>
        </w:rPr>
        <w:t>电话：</w:t>
      </w:r>
      <w:r>
        <w:rPr>
          <w:rFonts w:ascii="Calibri" w:eastAsia="Calibri"/>
          <w:w w:val="105"/>
        </w:rPr>
        <w:t>87038888</w:t>
      </w:r>
      <w:r>
        <w:rPr>
          <w:rFonts w:ascii="Calibri" w:eastAsia="Calibri"/>
          <w:w w:val="105"/>
        </w:rPr>
        <w:tab/>
      </w:r>
      <w:r>
        <w:rPr>
          <w:rFonts w:ascii="Calibri" w:eastAsia="Calibri"/>
          <w:w w:val="105"/>
        </w:rPr>
        <w:tab/>
      </w:r>
      <w:r>
        <w:rPr>
          <w:w w:val="105"/>
        </w:rPr>
        <w:t>填</w:t>
      </w:r>
      <w:r>
        <w:rPr>
          <w:spacing w:val="-3"/>
          <w:w w:val="105"/>
        </w:rPr>
        <w:t>报</w:t>
      </w:r>
      <w:r>
        <w:rPr>
          <w:w w:val="105"/>
        </w:rPr>
        <w:t>日期：</w:t>
      </w:r>
      <w:r>
        <w:rPr>
          <w:rFonts w:ascii="Calibri" w:eastAsia="Calibri"/>
          <w:w w:val="105"/>
        </w:rPr>
        <w:t>2019</w:t>
      </w:r>
      <w:r>
        <w:rPr>
          <w:w w:val="105"/>
        </w:rPr>
        <w:t>年</w:t>
      </w:r>
      <w:r>
        <w:rPr>
          <w:rFonts w:ascii="Calibri" w:eastAsia="Calibri"/>
          <w:w w:val="105"/>
        </w:rPr>
        <w:t>2</w:t>
      </w:r>
      <w:r>
        <w:rPr>
          <w:w w:val="105"/>
        </w:rPr>
        <w:t>月</w:t>
      </w:r>
      <w:r>
        <w:rPr>
          <w:rFonts w:ascii="Calibri" w:eastAsia="Calibri"/>
          <w:w w:val="105"/>
        </w:rPr>
        <w:t>14</w:t>
      </w:r>
      <w:bookmarkStart w:id="0" w:name="_GoBack"/>
      <w:bookmarkEnd w:id="0"/>
      <w:r>
        <w:rPr>
          <w:w w:val="105"/>
        </w:rPr>
        <w:t>日</w:t>
      </w:r>
    </w:p>
    <w:sectPr>
      <w:pgSz w:w="11910" w:h="16840"/>
      <w:pgMar w:top="1420" w:right="134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04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61"/>
      <w:ind w:left="27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2019-03-01T01:51:00Z</dcterms:created>
  <dc:creator>縴起★佐手</dc:creator>
  <cp:lastModifiedBy>縴起★佐手</cp:lastModifiedBy>
  <dcterms:modified xsi:type="dcterms:W3CDTF">2019-03-01T01:53:11Z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2019-03-01T00:00:00Z</vt:filetime>
  </property>
  <property fmtid="{D5CDD505-2E9C-101B-9397-08002B2CF9AE}" pid="5" name="KSOProductBuildVer">
    <vt:lpwstr>2052-11.1.0.8415</vt:lpwstr>
  </property>
</Properties>
</file>