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line="360" w:lineRule="auto"/>
        <w:rPr>
          <w:rFonts w:ascii="BatangChe" w:hAnsi="BatangChe" w:eastAsia="黑体"/>
          <w:sz w:val="32"/>
        </w:rPr>
      </w:pPr>
      <w:r>
        <w:rPr>
          <w:rFonts w:hint="eastAsia" w:ascii="BatangChe" w:hAnsi="BatangChe" w:eastAsia="黑体"/>
          <w:sz w:val="32"/>
        </w:rPr>
        <w:t>附件2</w:t>
      </w:r>
    </w:p>
    <w:p>
      <w:pPr>
        <w:autoSpaceDN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2021年第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季度管委会官方微博、微信</w:t>
      </w:r>
    </w:p>
    <w:p>
      <w:pPr>
        <w:autoSpaceDN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发布情况</w:t>
      </w:r>
    </w:p>
    <w:bookmarkEnd w:id="0"/>
    <w:p>
      <w:pPr>
        <w:autoSpaceDN w:val="0"/>
        <w:ind w:firstLine="600" w:firstLineChars="250"/>
        <w:jc w:val="right"/>
        <w:rPr>
          <w:rFonts w:ascii="BatangChe" w:hAnsi="BatangChe"/>
          <w:color w:val="000000"/>
          <w:sz w:val="24"/>
        </w:rPr>
      </w:pPr>
      <w:r>
        <w:rPr>
          <w:rFonts w:ascii="BatangChe" w:hAnsi="BatangChe"/>
          <w:color w:val="000000"/>
          <w:sz w:val="24"/>
        </w:rPr>
        <w:t>单位：条</w:t>
      </w:r>
    </w:p>
    <w:tbl>
      <w:tblPr>
        <w:tblStyle w:val="2"/>
        <w:tblW w:w="88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684"/>
        <w:gridCol w:w="2446"/>
        <w:gridCol w:w="25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 w:eastAsia="黑体"/>
                <w:color w:val="000000"/>
                <w:sz w:val="24"/>
              </w:rPr>
              <w:t>序  号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 w:eastAsia="黑体"/>
                <w:color w:val="000000"/>
                <w:sz w:val="24"/>
              </w:rPr>
              <w:t>类  别</w:t>
            </w: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承办单位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发布条数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ascii="BatangChe" w:hAnsi="BatangChe"/>
                <w:color w:val="000000"/>
                <w:sz w:val="24"/>
              </w:rPr>
              <w:t>1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sz w:val="24"/>
              </w:rPr>
              <w:t>管委会官方微博</w:t>
            </w:r>
          </w:p>
        </w:tc>
        <w:tc>
          <w:tcPr>
            <w:tcW w:w="24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sz w:val="24"/>
              </w:rPr>
              <w:t>杨凌融媒体中心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2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sz w:val="24"/>
              </w:rPr>
              <w:t>管委会官方微信</w:t>
            </w:r>
          </w:p>
        </w:tc>
        <w:tc>
          <w:tcPr>
            <w:tcW w:w="244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/>
                <w:color w:val="000000"/>
                <w:sz w:val="24"/>
              </w:rPr>
            </w:pP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BatangChe" w:hAnsi="BatangChe" w:eastAsia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3</w:t>
            </w:r>
          </w:p>
        </w:tc>
        <w:tc>
          <w:tcPr>
            <w:tcW w:w="51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总计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BatangChe" w:hAnsi="BatangChe" w:eastAsia="宋体" w:cs="宋体"/>
                <w:sz w:val="24"/>
                <w:lang w:val="en-US" w:eastAsia="zh-CN"/>
              </w:rPr>
            </w:pPr>
            <w:r>
              <w:rPr>
                <w:rFonts w:hint="eastAsia" w:ascii="BatangChe" w:hAnsi="BatangChe" w:eastAsia="宋体" w:cs="宋体"/>
                <w:sz w:val="24"/>
                <w:lang w:val="en-US" w:eastAsia="zh-CN"/>
              </w:rPr>
              <w:t>830</w:t>
            </w:r>
          </w:p>
        </w:tc>
      </w:tr>
    </w:tbl>
    <w:p>
      <w:pPr>
        <w:autoSpaceDN w:val="0"/>
        <w:snapToGrid w:val="0"/>
        <w:spacing w:line="360" w:lineRule="auto"/>
        <w:rPr>
          <w:rFonts w:ascii="BatangChe" w:hAnsi="BatangChe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42E21"/>
    <w:rsid w:val="2BF320EE"/>
    <w:rsid w:val="70D42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2021-11-22T08:54:00Z</dcterms:created>
  <dc:creator>徐红</dc:creator>
  <cp:lastModifiedBy>徐红</cp:lastModifiedBy>
  <dcterms:modified xsi:type="dcterms:W3CDTF">2021-11-22T10:03:50Z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5768FEBC602A44119F7DCF1CC8D2BBC6</vt:lpwstr>
  </property>
</Properties>
</file>