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napToGrid/>
        <w:spacing w:before="0" w:beforeAutospacing="0" w:after="0" w:afterAutospacing="0" w:line="240" w:lineRule="auto"/>
        <w:jc w:val="both"/>
        <w:rPr>
          <w:rFonts w:ascii="黑体" w:hAnsi="黑体" w:eastAsia="黑体" w:cs="宋体"/>
          <w:color w:val="00000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宋体"/>
          <w:bCs/>
          <w:color w:val="000000"/>
          <w:sz w:val="32"/>
          <w:szCs w:val="32"/>
          <w:lang w:val="en-US" w:eastAsia="zh-CN" w:bidi="ar-SA"/>
        </w:rPr>
        <w:t>附件：</w:t>
      </w:r>
    </w:p>
    <w:p>
      <w:pPr>
        <w:widowControl/>
        <w:adjustRightInd/>
        <w:snapToGrid/>
        <w:spacing w:after="0" w:line="240" w:lineRule="auto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36"/>
          <w:szCs w:val="36"/>
        </w:rPr>
      </w:pPr>
    </w:p>
    <w:p>
      <w:pPr>
        <w:widowControl/>
        <w:adjustRightInd/>
        <w:snapToGrid/>
        <w:spacing w:after="0" w:line="240" w:lineRule="auto"/>
        <w:jc w:val="center"/>
        <w:rPr>
          <w:rFonts w:ascii="方正小标宋_GBK" w:hAnsi="宋体" w:eastAsia="方正小标宋_GBK" w:cs="宋体"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政府信息公开工作年度报告</w:t>
      </w:r>
    </w:p>
    <w:p>
      <w:pPr>
        <w:widowControl/>
        <w:numPr>
          <w:ilvl w:val="0"/>
          <w:numId w:val="1"/>
        </w:numPr>
        <w:adjustRightInd/>
        <w:snapToGrid/>
        <w:spacing w:after="0" w:line="240" w:lineRule="auto"/>
        <w:ind w:firstLine="48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年，我局认真贯彻中、省、示范区关于政务公开和政府信息公开的有关要求，继续执行《条例》和《规定》，坚持依法行政，深化信息公开，紧紧围绕当前示范区中心工作以及社会公众关切的热点领域问题，主动做好政策解读，积极扩大公众参与，及时回应社会关切，不断增强政府信息公开实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一）加强领导，统筹安排部署各项工作。我局成立了以桂党会同志为组长、其他班子成员为副组长的政务公开工作领导小组。领导小组下设办公室，落实专人负责局政务公开工作，并进一步完善了政务公开各项制度，确保政府信息公开工作持续良好开展。坚持考核评估，强化监督，健全完善监督机制，使我局政务信息公开工作进一步规范化、制度化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二）落实责任，推动公开工作有序开展。我局明确了政务信息公开工作职责，明确专职人员进行信息公开报送，进一步明确政务公开责任追究办法，完善保密审查等程序，完善配套制度，确保政务信息公开工作取得实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三）突出重点，加强政务信息公开工作。年内继续坚持通过杨凌示范区管委会网政府信息公开专栏、局网站、微信公众号公开等方式，公开部门预决算，权力和责任清单，项目的审批、核准、备案情况，重点项目建设，价格政策与信息以及中省重大政策等情况，以多种形式确保人民群众权益不受损害。　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（四）落实政府信息公开监督保障。通过细化信息公开目录、指南，畅通举报投诉反馈渠道，加强社会对信息公开工作的监督，及时发现政府信息公开工作中的问题。将政府信息公开工作纳入到全局年度目标绩效考核中，确保工作责任落实。</w:t>
      </w: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adjustRightInd/>
        <w:snapToGrid/>
        <w:spacing w:after="0" w:line="240" w:lineRule="auto"/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Style w:val="3"/>
        <w:tblW w:w="97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发件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数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1"/>
                <w:szCs w:val="21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djustRightInd/>
        <w:snapToGrid/>
        <w:spacing w:after="0" w:line="240" w:lineRule="auto"/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Style w:val="3"/>
        <w:tblW w:w="9748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商业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科研</w:t>
            </w:r>
          </w:p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color w:val="000000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both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57" w:type="dxa"/>
              <w:bottom w:w="0" w:type="dxa"/>
              <w:right w:w="57" w:type="dxa"/>
            </w:tcMar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djustRightInd/>
        <w:snapToGrid/>
        <w:spacing w:after="0" w:line="240" w:lineRule="auto"/>
        <w:ind w:firstLine="480"/>
        <w:jc w:val="both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Style w:val="3"/>
        <w:tblW w:w="10640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816"/>
        <w:gridCol w:w="816"/>
        <w:gridCol w:w="816"/>
        <w:gridCol w:w="516"/>
        <w:gridCol w:w="816"/>
        <w:gridCol w:w="816"/>
        <w:gridCol w:w="816"/>
        <w:gridCol w:w="816"/>
        <w:gridCol w:w="516"/>
        <w:gridCol w:w="816"/>
        <w:gridCol w:w="816"/>
        <w:gridCol w:w="816"/>
        <w:gridCol w:w="816"/>
        <w:gridCol w:w="416"/>
      </w:tblGrid>
      <w:tr>
        <w:trPr>
          <w:jc w:val="center"/>
        </w:trPr>
        <w:tc>
          <w:tcPr>
            <w:tcW w:w="32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736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8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68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维持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结果 纠正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 结果</w:t>
            </w:r>
          </w:p>
        </w:tc>
        <w:tc>
          <w:tcPr>
            <w:tcW w:w="8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尚未 审结</w:t>
            </w:r>
          </w:p>
        </w:tc>
        <w:tc>
          <w:tcPr>
            <w:tcW w:w="4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djustRightInd/>
              <w:snapToGrid/>
              <w:spacing w:after="0"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adjustRightInd/>
        <w:snapToGrid/>
        <w:spacing w:after="0" w:line="240" w:lineRule="auto"/>
        <w:ind w:firstLine="643" w:firstLineChars="200"/>
        <w:jc w:val="both"/>
        <w:rPr>
          <w:rFonts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  <w:lang w:val="en-US" w:eastAsia="zh-CN"/>
        </w:rPr>
        <w:t>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年，我局的政府信息公开工作取得了较大进步，但仍存在一定不足。主要表现在：一是主动公开的内容还需进一步规范，信息公开的载体和形式还需要进一步丰富；二是政务公开工作人员力量薄弱，专业知识不强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sz w:val="27"/>
          <w:szCs w:val="27"/>
          <w:shd w:val="clear" w:fill="FFFFFF"/>
        </w:rPr>
        <w:t>在以后工作中，我局将继续认真落实国家和省政府、管委会信息公开工作要求，一是进一步健全信息公开机制，深化主动公开内容，创新信息公开渠道，优化信息公开服务，强化信息公开指导；二是加大政务公开人员的培训力度，提升政府信息公开的主动性，加强政府信息公开人员与各业务科室的对接沟通力度，及时掌握相关信息，丰富信息公开的力度与广度，不断推进政府信息公开工作，切实提升政府信息公开的效果和水平。</w:t>
      </w: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ind w:firstLine="643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ind w:firstLine="643" w:firstLineChars="200"/>
        <w:jc w:val="both"/>
        <w:rPr>
          <w:rFonts w:hint="eastAsia" w:ascii="宋体" w:hAnsi="宋体" w:eastAsia="宋体" w:cs="宋体"/>
          <w:color w:val="000000"/>
          <w:kern w:val="0"/>
          <w:sz w:val="16"/>
          <w:szCs w:val="1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六、其他需要报告事项</w:t>
      </w: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ind w:firstLine="540" w:firstLineChars="20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</w:p>
    <w:p>
      <w:pPr>
        <w:widowControl/>
        <w:numPr>
          <w:ilvl w:val="0"/>
          <w:numId w:val="0"/>
        </w:numPr>
        <w:adjustRightInd/>
        <w:snapToGrid/>
        <w:spacing w:after="0" w:line="240" w:lineRule="auto"/>
        <w:ind w:firstLine="540" w:firstLineChars="200"/>
        <w:jc w:val="both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0"/>
          <w:kern w:val="0"/>
          <w:sz w:val="27"/>
          <w:szCs w:val="27"/>
          <w:shd w:val="clear" w:fill="FFFFFF"/>
          <w:lang w:val="en-US" w:eastAsia="zh-CN" w:bidi="ar"/>
        </w:rPr>
        <w:t>本年度收取信息处理费为0。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2D01BE"/>
    <w:multiLevelType w:val="singleLevel"/>
    <w:tmpl w:val="B82D01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515504"/>
    <w:rsid w:val="0C612C65"/>
    <w:rsid w:val="0E515504"/>
    <w:rsid w:val="0F8C1B22"/>
    <w:rsid w:val="158268C6"/>
    <w:rsid w:val="1C2F3452"/>
    <w:rsid w:val="1D235F81"/>
    <w:rsid w:val="780965B8"/>
    <w:rsid w:val="7BA2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2022-01-07T06:29:00Z</dcterms:created>
  <dc:creator>李乐134</dc:creator>
  <cp:lastModifiedBy>Administrator</cp:lastModifiedBy>
  <dcterms:modified xsi:type="dcterms:W3CDTF">2022-01-29T07:48:45Z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4F0E13FE2B154B6F892AD443F30216E0</vt:lpwstr>
  </property>
</Properties>
</file>