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2021年杨凌示范区专利转化专项计划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项目申报指南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一、专利技术转移转化推进项目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1.申报主体：知识产权服务机构、产业园区。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2.申报条件：对杨凌示范区区域产业结构熟悉，有较为突出的专利技术转移转化经验，在2021年已成功撮合专利转移转化项目的优先。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3.工作内容及目标：组织开展专利技术转移转化工作，促进高校、科研院所、国有企业将专利技术成果向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中小微企业转移转化。撮合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中小微企业接受相关主体转移转化有效专利不少于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，成交金额不少于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万元，到账金额不少于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万元。探</w:t>
      </w:r>
      <w:r>
        <w:rPr>
          <w:rFonts w:hint="eastAsia" w:ascii="仿宋_GB2312" w:hAnsi="仿宋_GB2312" w:eastAsia="仿宋_GB2312" w:cs="仿宋_GB2312"/>
          <w:sz w:val="32"/>
          <w:szCs w:val="32"/>
        </w:rPr>
        <w:t>索专利技术转移转化新模式，及时总结相关经验模式，每月至少报送一篇工作动态。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4.支持方式：择优给予最高5万元的补助。资金按节点拨付，阶段任务未完成、验收不合格的尾款资金不予拨付。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5.项目期限：2022年1月至2022年6月。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6.申报材料：项目申报书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、营业执照复印件，专利技术转移合同复印件，资金往来证明，完成国家知识产权局专利转让备案证明材料，所有证书原件备查。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、知识产权质押融资入园惠企项目</w:t>
      </w:r>
    </w:p>
    <w:p>
      <w:pPr>
        <w:ind w:firstLine="640" w:firstLineChars="200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1.申报主体：杨凌示范区内中小微企业。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2.申报条件：企业作为借款人将有效专利权质押给贷款人或担保公司获得贷款，并完成质押登记手续。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政策补助标准：对中小微企业以自主知识产权（专利）为质押取得贷款的，按照不超过当年人民银行公布的贷款基准利率的30%给予贴息，单个企业最高贴息不超过5万元。对企业在知识产权质押贷款过程中如产生专利评估、价值分析等相关费用的，将按照省上政策予以补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已于2022年在国家知识产权局完成知识产权质押融资登记手续的，补助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2022年6月30日，第一期受理时间为2022年4月30日前，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计划2022年二季度兑现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第二期受理时间为2022年6月30日前，计划2022年三季度兑现。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.申报材料：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杨凌示范区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知识产权质押贷款资助申请表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营业执照复印件，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出质人与质权人订立的专利权质押合同（可以是单独订立的合同，也可以是主合同的担保条款）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放款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国家知识产权局出具的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专利权质押登记通知书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复印件，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所有证书原件备查。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、专利技术转移运用项目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1.申报主体：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杨凌示范区内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中小微企业。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2.申报条件：在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</w:t>
      </w:r>
      <w:r>
        <w:rPr>
          <w:rFonts w:hint="eastAsia" w:ascii="仿宋_GB2312" w:hAnsi="仿宋_GB2312" w:eastAsia="仿宋_GB2312" w:cs="仿宋_GB2312"/>
          <w:sz w:val="32"/>
          <w:szCs w:val="32"/>
        </w:rPr>
        <w:t>区具有较为突出的研发潜力、技术优势或专利技术转移转化优势，通过专利许可、转让、作价入股等方式实现专利技术转移转化。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3.政策补助标准：中小微企业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承接</w:t>
      </w:r>
      <w:r>
        <w:rPr>
          <w:rFonts w:hint="eastAsia" w:ascii="仿宋_GB2312" w:hAnsi="仿宋_GB2312" w:eastAsia="仿宋_GB2312" w:cs="仿宋_GB2312"/>
          <w:sz w:val="32"/>
          <w:szCs w:val="32"/>
        </w:rPr>
        <w:t>高校院所、国有企业、国防军工单位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解密</w:t>
      </w:r>
      <w:r>
        <w:rPr>
          <w:rFonts w:hint="eastAsia" w:ascii="仿宋_GB2312" w:hAnsi="仿宋_GB2312" w:eastAsia="仿宋_GB2312" w:cs="仿宋_GB2312"/>
          <w:sz w:val="32"/>
          <w:szCs w:val="32"/>
        </w:rPr>
        <w:t>专利技术，按照专利技术交易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实际发生金</w:t>
      </w:r>
      <w:r>
        <w:rPr>
          <w:rFonts w:hint="eastAsia" w:ascii="仿宋_GB2312" w:hAnsi="仿宋_GB2312" w:eastAsia="仿宋_GB2312" w:cs="仿宋_GB2312"/>
          <w:sz w:val="32"/>
          <w:szCs w:val="32"/>
        </w:rPr>
        <w:t>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不超过20</w:t>
      </w:r>
      <w:r>
        <w:rPr>
          <w:rFonts w:hint="eastAsia" w:ascii="仿宋_GB2312" w:hAnsi="仿宋_GB2312" w:eastAsia="仿宋_GB2312" w:cs="仿宋_GB2312"/>
          <w:sz w:val="32"/>
          <w:szCs w:val="32"/>
        </w:rPr>
        <w:t>%的比例补助（专利来源为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杨凌示范区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属地的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不超过3</w:t>
      </w:r>
      <w:r>
        <w:rPr>
          <w:rFonts w:hint="eastAsia" w:ascii="仿宋_GB2312" w:hAnsi="仿宋_GB2312" w:eastAsia="仿宋_GB2312" w:cs="仿宋_GB2312"/>
          <w:sz w:val="32"/>
          <w:szCs w:val="32"/>
        </w:rPr>
        <w:t>0%），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同一单位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4.支持方式：政策后补助。专利技术转移政策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兑现</w:t>
      </w:r>
      <w:r>
        <w:rPr>
          <w:rFonts w:hint="eastAsia" w:ascii="仿宋_GB2312" w:hAnsi="仿宋_GB2312" w:eastAsia="仿宋_GB2312" w:cs="仿宋_GB2312"/>
          <w:sz w:val="32"/>
          <w:szCs w:val="32"/>
        </w:rPr>
        <w:t>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月1日至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2022年6月30日，第一期受理时间为2022年4月30日前，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计划2022年二季度兑现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第二期受理时间为2022年6月30日前，计划2022年三季度兑现。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5.申报材料：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专利技术转移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运用补助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，营业执照复印件，专利技术转移合同复印件，资金往来证明，完成国家知识产权局专利转让备案证明材料，所有证书原件备查。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B15A6"/>
    <w:rsid w:val="0CE3524C"/>
    <w:rsid w:val="0CEE3A46"/>
    <w:rsid w:val="19A85687"/>
    <w:rsid w:val="21781D69"/>
    <w:rsid w:val="2507440B"/>
    <w:rsid w:val="2C3B15A6"/>
    <w:rsid w:val="342F7A89"/>
    <w:rsid w:val="34D17738"/>
    <w:rsid w:val="454022F6"/>
    <w:rsid w:val="4F1837C1"/>
    <w:rsid w:val="529D140E"/>
    <w:rsid w:val="5D546942"/>
    <w:rsid w:val="68E15D57"/>
    <w:rsid w:val="75191C63"/>
    <w:rsid w:val="794C6C6B"/>
    <w:rsid w:val="79A17A4E"/>
    <w:rsid w:val="7CBB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4"/>
    <w:qFormat/>
    <w:uiPriority w:val="0"/>
    <w:rPr>
      <w:rFonts w:ascii="Tahoma" w:hAnsi="Tahoma"/>
      <w:sz w:val="24"/>
      <w:szCs w:val="20"/>
    </w:rPr>
  </w:style>
  <w:style w:type="paragraph" w:styleId="3">
    <w:name w:val="Document Map"/>
    <w:basedOn w:val="1"/>
    <w:qFormat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1181</Words>
  <Characters>1235</Characters>
  <Lines>0</Lines>
  <Paragraphs>0</Paragraphs>
  <TotalTime>0</TotalTime>
  <ScaleCrop>false</ScaleCrop>
  <LinksUpToDate>false</LinksUpToDate>
  <CharactersWithSpaces>1236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2022-04-02T03:39:00Z</dcterms:created>
  <dc:creator>Administrator</dc:creator>
  <cp:lastModifiedBy>Denia</cp:lastModifiedBy>
  <cp:lastPrinted>2022-04-08T08:32:00Z</cp:lastPrinted>
  <dcterms:modified xsi:type="dcterms:W3CDTF">2022-04-11T06:20:42Z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A23D98CE961041D2A1841B620B2470F5</vt:lpwstr>
  </property>
</Properties>
</file>