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spacing w:line="360" w:lineRule="auto"/>
        <w:rPr>
          <w:rFonts w:ascii="BatangChe" w:hAnsi="BatangChe"/>
        </w:rPr>
      </w:pPr>
      <w:r>
        <w:rPr>
          <w:rFonts w:hint="eastAsia" w:ascii="BatangChe" w:hAnsi="BatangChe" w:eastAsia="黑体"/>
          <w:sz w:val="32"/>
        </w:rPr>
        <w:t>附件3</w:t>
      </w:r>
    </w:p>
    <w:p>
      <w:pPr>
        <w:autoSpaceDN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季度区内媒体信息公开情况</w:t>
      </w:r>
    </w:p>
    <w:bookmarkEnd w:id="0"/>
    <w:p>
      <w:pPr>
        <w:autoSpaceDN w:val="0"/>
        <w:ind w:firstLine="600" w:firstLineChars="250"/>
        <w:jc w:val="right"/>
        <w:rPr>
          <w:rFonts w:ascii="BatangChe" w:hAnsi="BatangChe"/>
          <w:color w:val="000000"/>
          <w:sz w:val="24"/>
        </w:rPr>
      </w:pPr>
      <w:r>
        <w:rPr>
          <w:rFonts w:ascii="BatangChe" w:hAnsi="BatangChe"/>
          <w:color w:val="000000"/>
          <w:sz w:val="24"/>
        </w:rPr>
        <w:t>单位：条</w:t>
      </w:r>
    </w:p>
    <w:tbl>
      <w:tblPr>
        <w:tblStyle w:val="2"/>
        <w:tblW w:w="88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879"/>
        <w:gridCol w:w="1365"/>
        <w:gridCol w:w="885"/>
        <w:gridCol w:w="1342"/>
        <w:gridCol w:w="974"/>
        <w:gridCol w:w="14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autoSpaceDN w:val="0"/>
              <w:jc w:val="center"/>
              <w:rPr>
                <w:rFonts w:ascii="BatangChe" w:hAnsi="BatangChe" w:eastAsia="黑体"/>
                <w:color w:val="000000"/>
                <w:sz w:val="24"/>
              </w:rPr>
            </w:pPr>
            <w:r>
              <w:rPr>
                <w:rFonts w:hint="eastAsia" w:ascii="BatangChe" w:hAnsi="BatangChe" w:eastAsia="黑体"/>
                <w:color w:val="000000"/>
                <w:sz w:val="24"/>
              </w:rPr>
              <w:t>序号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单位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新闻资讯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公告</w:t>
            </w:r>
          </w:p>
        </w:tc>
        <w:tc>
          <w:tcPr>
            <w:tcW w:w="1342" w:type="dxa"/>
            <w:vAlign w:val="center"/>
          </w:tcPr>
          <w:p>
            <w:pPr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专题栏目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其他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累计公开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1</w:t>
            </w:r>
          </w:p>
        </w:tc>
        <w:tc>
          <w:tcPr>
            <w:tcW w:w="1879" w:type="dxa"/>
            <w:vAlign w:val="center"/>
          </w:tcPr>
          <w:p>
            <w:pPr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杨凌电视台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320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343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2</w:t>
            </w:r>
          </w:p>
        </w:tc>
        <w:tc>
          <w:tcPr>
            <w:tcW w:w="1879" w:type="dxa"/>
            <w:vAlign w:val="center"/>
          </w:tcPr>
          <w:p>
            <w:pPr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sz w:val="24"/>
              </w:rPr>
              <w:t>杨凌时讯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230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50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309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3</w:t>
            </w:r>
          </w:p>
        </w:tc>
        <w:tc>
          <w:tcPr>
            <w:tcW w:w="1879" w:type="dxa"/>
            <w:vAlign w:val="center"/>
          </w:tcPr>
          <w:p>
            <w:pPr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总计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550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23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23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56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652</w:t>
            </w:r>
          </w:p>
        </w:tc>
      </w:tr>
    </w:tbl>
    <w:p/>
    <w:p/>
    <w:p>
      <w:pPr>
        <w:autoSpaceDN w:val="0"/>
        <w:snapToGrid w:val="0"/>
        <w:spacing w:line="360" w:lineRule="auto"/>
      </w:pPr>
    </w:p>
    <w:p>
      <w:pPr>
        <w:autoSpaceDN w:val="0"/>
        <w:snapToGrid w:val="0"/>
        <w:spacing w:line="360" w:lineRule="auto"/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WQ2YjQ4MTc0YWVmMzdkMTljZmFmN2NhYmI5Y2UifQ=="/>
  </w:docVars>
  <w:rsids>
    <w:rsidRoot w:val="2D35374F"/>
    <w:rsid w:val="2D35374F"/>
    <w:rsid w:val="2F3A5A0E"/>
    <w:rsid w:val="5E375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77</Characters>
  <Lines>0</Lines>
  <Paragraphs>0</Paragraphs>
  <TotalTime>0</TotalTime>
  <ScaleCrop>false</ScaleCrop>
  <LinksUpToDate>false</LinksUpToDate>
  <CharactersWithSpaces>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2022-10-17T01:44:00Z</dcterms:created>
  <dc:creator>徐红</dc:creator>
  <cp:lastModifiedBy>徐红</cp:lastModifiedBy>
  <dcterms:modified xsi:type="dcterms:W3CDTF">2022-10-17T01:46:22Z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4810CB69EB424741A8132D60160DC7B5</vt:lpwstr>
  </property>
</Properties>
</file>