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DD" w:rsidRDefault="009B3FDD" w:rsidP="009B3FDD">
      <w:pPr>
        <w:spacing w:line="594" w:lineRule="exact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附件</w:t>
      </w:r>
      <w:r>
        <w:rPr>
          <w:rFonts w:ascii="宋体" w:eastAsia="仿宋_GB2312" w:hAnsi="宋体" w:cs="仿宋_GB2312" w:hint="eastAsia"/>
          <w:sz w:val="32"/>
          <w:szCs w:val="32"/>
        </w:rPr>
        <w:t>1</w:t>
      </w:r>
      <w:r>
        <w:rPr>
          <w:rFonts w:ascii="宋体" w:eastAsia="仿宋_GB2312" w:hAnsi="宋体" w:cs="仿宋_GB2312" w:hint="eastAsia"/>
          <w:sz w:val="32"/>
          <w:szCs w:val="32"/>
        </w:rPr>
        <w:t>：</w:t>
      </w:r>
    </w:p>
    <w:p w:rsidR="009B3FDD" w:rsidRDefault="009B3FDD" w:rsidP="009B3FDD">
      <w:pPr>
        <w:pStyle w:val="a0"/>
        <w:rPr>
          <w:rFonts w:ascii="宋体" w:hAnsi="宋体"/>
        </w:rPr>
      </w:pPr>
    </w:p>
    <w:p w:rsidR="009B3FDD" w:rsidRDefault="009B3FDD" w:rsidP="009B3FDD">
      <w:pPr>
        <w:spacing w:line="594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  <w:bookmarkStart w:id="0" w:name="_GoBack"/>
      <w:r>
        <w:rPr>
          <w:rFonts w:ascii="宋体" w:eastAsia="方正小标宋简体" w:hAnsi="宋体" w:cs="方正小标宋简体" w:hint="eastAsia"/>
          <w:sz w:val="44"/>
          <w:szCs w:val="44"/>
        </w:rPr>
        <w:t>第六届“中国创翼”创业创新大赛杨凌</w:t>
      </w:r>
    </w:p>
    <w:p w:rsidR="009B3FDD" w:rsidRDefault="009B3FDD" w:rsidP="009B3FDD">
      <w:pPr>
        <w:spacing w:line="594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  <w:r>
        <w:rPr>
          <w:rFonts w:ascii="宋体" w:eastAsia="方正小标宋简体" w:hAnsi="宋体" w:cs="方正小标宋简体" w:hint="eastAsia"/>
          <w:sz w:val="44"/>
          <w:szCs w:val="44"/>
        </w:rPr>
        <w:t>示范区选拔赛实施方案</w:t>
      </w:r>
    </w:p>
    <w:bookmarkEnd w:id="0"/>
    <w:p w:rsidR="009B3FDD" w:rsidRDefault="009B3FDD" w:rsidP="009B3FDD">
      <w:pPr>
        <w:pStyle w:val="a0"/>
        <w:rPr>
          <w:rFonts w:ascii="宋体" w:hAnsi="宋体"/>
        </w:rPr>
      </w:pPr>
    </w:p>
    <w:p w:rsidR="009B3FDD" w:rsidRDefault="009B3FDD" w:rsidP="009B3FDD">
      <w:pPr>
        <w:spacing w:line="360" w:lineRule="auto"/>
        <w:ind w:firstLineChars="200" w:firstLine="640"/>
        <w:rPr>
          <w:rFonts w:ascii="宋体" w:eastAsia="黑体" w:hAnsi="宋体" w:cs="黑体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一、大赛名称</w:t>
      </w:r>
    </w:p>
    <w:p w:rsidR="009B3FDD" w:rsidRDefault="009B3FDD" w:rsidP="009B3FDD">
      <w:pPr>
        <w:pStyle w:val="a0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  <w:shd w:val="clear" w:color="auto" w:fill="FFFFFF"/>
        </w:rPr>
        <w:t>第六届“中国创翼”创业创新大赛杨凌示范区选拔赛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eastAsia="黑体" w:hAnsi="宋体" w:cs="黑体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二、大赛主题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eastAsia="黑体" w:hAnsi="宋体" w:cs="黑体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sz w:val="32"/>
          <w:szCs w:val="32"/>
        </w:rPr>
        <w:t>创响新时代</w:t>
      </w:r>
      <w:proofErr w:type="gramEnd"/>
      <w:r>
        <w:rPr>
          <w:rFonts w:ascii="宋体" w:eastAsia="仿宋_GB2312" w:hAnsi="宋体" w:cs="仿宋_GB2312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sz w:val="32"/>
          <w:szCs w:val="32"/>
        </w:rPr>
        <w:t>共圆中国梦</w:t>
      </w:r>
      <w:r>
        <w:rPr>
          <w:rFonts w:ascii="宋体" w:eastAsia="仿宋_GB2312" w:hAnsi="宋体" w:cs="仿宋_GB2312"/>
          <w:sz w:val="32"/>
          <w:szCs w:val="32"/>
        </w:rPr>
        <w:t xml:space="preserve">  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eastAsia="黑体" w:hAnsi="宋体" w:cs="黑体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三、组织机构</w:t>
      </w:r>
    </w:p>
    <w:p w:rsidR="009B3FDD" w:rsidRDefault="009B3FDD" w:rsidP="009B3FDD">
      <w:pPr>
        <w:spacing w:line="360" w:lineRule="auto"/>
        <w:ind w:firstLineChars="200" w:firstLine="643"/>
        <w:rPr>
          <w:rFonts w:ascii="宋体" w:eastAsia="楷体" w:hAnsi="宋体" w:cs="楷体"/>
          <w:b/>
          <w:bCs/>
          <w:sz w:val="32"/>
          <w:szCs w:val="32"/>
        </w:rPr>
      </w:pPr>
      <w:r>
        <w:rPr>
          <w:rFonts w:ascii="宋体" w:eastAsia="楷体" w:hAnsi="宋体" w:cs="楷体" w:hint="eastAsia"/>
          <w:b/>
          <w:bCs/>
          <w:sz w:val="32"/>
          <w:szCs w:val="32"/>
        </w:rPr>
        <w:t>（一）主办单位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hAnsi="宋体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杨凌示范区人力资源和社会保障局。</w:t>
      </w:r>
    </w:p>
    <w:p w:rsidR="009B3FDD" w:rsidRDefault="009B3FDD" w:rsidP="009B3FDD">
      <w:pPr>
        <w:spacing w:line="360" w:lineRule="auto"/>
        <w:ind w:firstLineChars="200" w:firstLine="643"/>
        <w:rPr>
          <w:rFonts w:ascii="宋体" w:eastAsia="楷体" w:hAnsi="宋体" w:cs="楷体"/>
          <w:b/>
          <w:bCs/>
          <w:sz w:val="32"/>
          <w:szCs w:val="32"/>
        </w:rPr>
      </w:pPr>
      <w:r>
        <w:rPr>
          <w:rFonts w:ascii="宋体" w:eastAsia="楷体" w:hAnsi="宋体" w:cs="楷体" w:hint="eastAsia"/>
          <w:b/>
          <w:bCs/>
          <w:sz w:val="32"/>
          <w:szCs w:val="32"/>
        </w:rPr>
        <w:t>（二）承办单位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eastAsia="仿宋_GB2312" w:hAnsi="宋体" w:cs="仿宋_GB2312"/>
          <w:bCs/>
          <w:sz w:val="32"/>
          <w:szCs w:val="32"/>
        </w:rPr>
      </w:pPr>
      <w:r>
        <w:rPr>
          <w:rFonts w:ascii="宋体" w:eastAsia="仿宋_GB2312" w:hAnsi="宋体" w:cs="仿宋_GB2312" w:hint="eastAsia"/>
          <w:bCs/>
          <w:sz w:val="32"/>
          <w:szCs w:val="32"/>
        </w:rPr>
        <w:t>杨凌示范区人才交流服务中心，杨凌示范区人力资源有限公司。</w:t>
      </w:r>
    </w:p>
    <w:p w:rsidR="009B3FDD" w:rsidRDefault="009B3FDD" w:rsidP="009B3FDD">
      <w:pPr>
        <w:spacing w:line="360" w:lineRule="auto"/>
        <w:ind w:firstLineChars="200" w:firstLine="643"/>
        <w:rPr>
          <w:rFonts w:ascii="宋体" w:eastAsia="楷体" w:hAnsi="宋体" w:cs="楷体"/>
          <w:b/>
          <w:bCs/>
          <w:sz w:val="32"/>
          <w:szCs w:val="32"/>
        </w:rPr>
      </w:pPr>
      <w:r>
        <w:rPr>
          <w:rFonts w:ascii="宋体" w:eastAsia="楷体" w:hAnsi="宋体" w:cs="楷体" w:hint="eastAsia"/>
          <w:b/>
          <w:bCs/>
          <w:sz w:val="32"/>
          <w:szCs w:val="32"/>
        </w:rPr>
        <w:t>（三）大赛组委会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杨凌示范区人力资源和社会保障局成立大赛组委会（名单附后）。组委会下设办公室，具体负责大赛的方案制定、统筹协调、组织实施、社会宣传、各类保障等工作。办公室设在杨凌示范区人才交流服务中心。</w:t>
      </w:r>
    </w:p>
    <w:p w:rsidR="009B3FDD" w:rsidRDefault="009B3FDD" w:rsidP="009B3FDD">
      <w:pPr>
        <w:spacing w:line="360" w:lineRule="auto"/>
        <w:ind w:firstLineChars="200" w:firstLine="643"/>
        <w:rPr>
          <w:rFonts w:ascii="宋体" w:eastAsia="楷体" w:hAnsi="宋体" w:cs="楷体"/>
          <w:b/>
          <w:bCs/>
          <w:sz w:val="32"/>
          <w:szCs w:val="32"/>
        </w:rPr>
      </w:pPr>
      <w:r>
        <w:rPr>
          <w:rFonts w:ascii="宋体" w:eastAsia="楷体" w:hAnsi="宋体" w:cs="楷体" w:hint="eastAsia"/>
          <w:b/>
          <w:bCs/>
          <w:sz w:val="32"/>
          <w:szCs w:val="32"/>
        </w:rPr>
        <w:t>（四）评审委员会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为确保大赛公开、公平、公正，由大赛组委会聘请专家组成大赛评审委员会。评审委员会对示范区大赛组委会负责，</w:t>
      </w:r>
      <w:r>
        <w:rPr>
          <w:rFonts w:ascii="宋体" w:eastAsia="仿宋_GB2312" w:hAnsi="宋体" w:cs="仿宋_GB2312" w:hint="eastAsia"/>
          <w:kern w:val="0"/>
          <w:sz w:val="32"/>
          <w:szCs w:val="32"/>
        </w:rPr>
        <w:lastRenderedPageBreak/>
        <w:t>并独立开展评审工作。</w:t>
      </w:r>
    </w:p>
    <w:p w:rsidR="009B3FDD" w:rsidRDefault="009B3FDD" w:rsidP="009B3FDD">
      <w:pPr>
        <w:numPr>
          <w:ilvl w:val="0"/>
          <w:numId w:val="1"/>
        </w:numPr>
        <w:spacing w:line="360" w:lineRule="auto"/>
        <w:ind w:firstLineChars="200" w:firstLine="640"/>
        <w:rPr>
          <w:rFonts w:ascii="宋体" w:eastAsia="黑体" w:hAnsi="宋体" w:cs="黑体"/>
          <w:kern w:val="0"/>
          <w:sz w:val="32"/>
          <w:szCs w:val="32"/>
        </w:rPr>
      </w:pPr>
      <w:r>
        <w:rPr>
          <w:rFonts w:ascii="宋体" w:eastAsia="黑体" w:hAnsi="宋体" w:cs="黑体" w:hint="eastAsia"/>
          <w:kern w:val="0"/>
          <w:sz w:val="32"/>
          <w:szCs w:val="32"/>
        </w:rPr>
        <w:t>参赛对象及类别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eastAsia="仿宋_GB2312" w:hAnsi="宋体" w:cs="仿宋_GB2312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年满</w:t>
      </w:r>
      <w:r>
        <w:rPr>
          <w:rFonts w:ascii="宋体" w:eastAsia="仿宋_GB2312" w:hAnsi="宋体" w:cs="仿宋_GB2312" w:hint="eastAsia"/>
          <w:kern w:val="0"/>
          <w:sz w:val="32"/>
          <w:szCs w:val="32"/>
        </w:rPr>
        <w:t>16</w:t>
      </w:r>
      <w:r>
        <w:rPr>
          <w:rFonts w:ascii="宋体" w:eastAsia="仿宋_GB2312" w:hAnsi="宋体" w:cs="仿宋_GB2312" w:hint="eastAsia"/>
          <w:kern w:val="0"/>
          <w:sz w:val="32"/>
          <w:szCs w:val="32"/>
        </w:rPr>
        <w:t>周岁的各</w:t>
      </w:r>
      <w:proofErr w:type="gramStart"/>
      <w:r>
        <w:rPr>
          <w:rFonts w:ascii="宋体" w:eastAsia="仿宋_GB2312" w:hAnsi="宋体" w:cs="仿宋_GB2312" w:hint="eastAsia"/>
          <w:kern w:val="0"/>
          <w:sz w:val="32"/>
          <w:szCs w:val="32"/>
        </w:rPr>
        <w:t>类创业</w:t>
      </w:r>
      <w:proofErr w:type="gramEnd"/>
      <w:r>
        <w:rPr>
          <w:rFonts w:ascii="宋体" w:eastAsia="仿宋_GB2312" w:hAnsi="宋体" w:cs="仿宋_GB2312" w:hint="eastAsia"/>
          <w:kern w:val="0"/>
          <w:sz w:val="32"/>
          <w:szCs w:val="32"/>
        </w:rPr>
        <w:t>群体均可报名参赛，项目所在地及注册地应位于杨凌示范区境内。主要包括</w:t>
      </w:r>
      <w:r>
        <w:rPr>
          <w:rFonts w:ascii="宋体" w:eastAsia="仿宋_GB2312" w:hAnsi="宋体" w:cs="仿宋_GB2312" w:hint="eastAsia"/>
          <w:kern w:val="0"/>
          <w:sz w:val="32"/>
          <w:szCs w:val="32"/>
        </w:rPr>
        <w:t>5</w:t>
      </w:r>
      <w:r>
        <w:rPr>
          <w:rFonts w:ascii="宋体" w:eastAsia="仿宋_GB2312" w:hAnsi="宋体" w:cs="仿宋_GB2312" w:hint="eastAsia"/>
          <w:kern w:val="0"/>
          <w:sz w:val="32"/>
          <w:szCs w:val="32"/>
        </w:rPr>
        <w:t>个类别：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①先进制造类</w:t>
      </w:r>
      <w:r>
        <w:rPr>
          <w:rFonts w:ascii="宋体" w:eastAsia="仿宋_GB2312" w:hAnsi="宋体" w:cs="仿宋_GB2312" w:hint="eastAsia"/>
          <w:sz w:val="32"/>
          <w:szCs w:val="32"/>
        </w:rPr>
        <w:t>:</w:t>
      </w:r>
      <w:r>
        <w:rPr>
          <w:rFonts w:ascii="宋体" w:eastAsia="仿宋_GB2312" w:hAnsi="宋体" w:cs="仿宋_GB2312" w:hint="eastAsia"/>
          <w:sz w:val="32"/>
          <w:szCs w:val="32"/>
        </w:rPr>
        <w:t>重点面向壮大我国实体经济，发展战略性新兴产业和先进制造业集群，以培育新质生产力推进经济高质量发展的各类新兴产业创业项目。既包括信息技术、生物技术、新能源、新材料、高端装备、新能源汽车、绿色环保、航空航天、海洋装备等战略性新兴产业，也包括传统制造业的改造升级。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②现代服务类：既包括研发设计、商务咨询个、供应链金融、信息数据、人力资源、现代物流、采购分销、生产控制、运营管理等生产性服务业，也包括健康、托育、文化旅游、体育、家政、物业等生活性服务业。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③乡村振兴类：重点面向各类乡村振兴战略背景下，致力于丰富乡村经济业态，发展各具特色的乡村富民产业，优化生产生活生态空间，建设宜</w:t>
      </w:r>
      <w:proofErr w:type="gramStart"/>
      <w:r>
        <w:rPr>
          <w:rFonts w:ascii="宋体" w:eastAsia="仿宋_GB2312" w:hAnsi="宋体" w:cs="仿宋_GB2312" w:hint="eastAsia"/>
          <w:sz w:val="32"/>
          <w:szCs w:val="32"/>
        </w:rPr>
        <w:t>居宜业</w:t>
      </w:r>
      <w:proofErr w:type="gramEnd"/>
      <w:r>
        <w:rPr>
          <w:rFonts w:ascii="宋体" w:eastAsia="仿宋_GB2312" w:hAnsi="宋体" w:cs="仿宋_GB2312" w:hint="eastAsia"/>
          <w:sz w:val="32"/>
          <w:szCs w:val="32"/>
        </w:rPr>
        <w:t>和美乡村分各类乡村创业项目，包括农业科技研发、优良品种培育、特色种养殖、农产品加工、农村电商物流、乡村生态治理、美丽乡村建设、乡村旅游开发、文化传承与创新、劳务品牌及乡土人才培育开发等，仅限于下辖乡镇农村的县域内注册、生产于经营。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④银发经济类：包括老年康养、生活照护、文体娱乐、</w:t>
      </w:r>
      <w:r>
        <w:rPr>
          <w:rFonts w:ascii="宋体" w:eastAsia="仿宋_GB2312" w:hAnsi="宋体" w:cs="仿宋_GB2312" w:hint="eastAsia"/>
          <w:sz w:val="32"/>
          <w:szCs w:val="32"/>
        </w:rPr>
        <w:lastRenderedPageBreak/>
        <w:t>医疗保健、智慧养老、老年用品及康复辅助产品的研发创新、抗衰产品研发生产等为老年人提供产品或服务，促进银发经济发展的创业项目。</w:t>
      </w:r>
    </w:p>
    <w:p w:rsidR="009B3FDD" w:rsidRDefault="009B3FDD" w:rsidP="009B3FDD">
      <w:pPr>
        <w:pStyle w:val="a0"/>
        <w:ind w:firstLine="640"/>
        <w:rPr>
          <w:rFonts w:ascii="宋体" w:eastAsia="仿宋_GB2312" w:hAnsi="宋体" w:cs="仿宋_GB2312"/>
          <w:kern w:val="0"/>
          <w:sz w:val="32"/>
          <w:szCs w:val="32"/>
        </w:rPr>
      </w:pPr>
      <w:r>
        <w:rPr>
          <w:rFonts w:ascii="宋体" w:eastAsia="微软雅黑" w:hAnsi="宋体" w:cs="微软雅黑" w:hint="eastAsia"/>
          <w:sz w:val="32"/>
          <w:szCs w:val="32"/>
        </w:rPr>
        <w:t>⑤</w:t>
      </w:r>
      <w:r>
        <w:rPr>
          <w:rFonts w:ascii="宋体" w:eastAsia="仿宋_GB2312" w:hAnsi="宋体" w:cs="仿宋_GB2312" w:hint="eastAsia"/>
          <w:sz w:val="32"/>
          <w:szCs w:val="32"/>
        </w:rPr>
        <w:t>绿色经济类：包括生态农业、生态工业、生态旅游、环保产业、绿色能源、节能环保、绿色服务业，以及对现有的传统产业进行“绿色化”改造的创业项目。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eastAsia="黑体" w:hAnsi="宋体" w:cs="黑体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五、报名参赛条件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eastAsia="方正楷体简体" w:hAnsi="宋体" w:cs="楷体_GB2312"/>
          <w:b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报名参赛项目应符合国家法律法规和国家产业政策，经营规范，社会信誉良好，无不良记录。往届“中国创翼”大赛全国总决赛获一、二、三等奖的项目不能参加。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1.</w:t>
      </w:r>
      <w:r>
        <w:rPr>
          <w:rFonts w:ascii="宋体" w:eastAsia="仿宋_GB2312" w:hAnsi="宋体" w:cs="仿宋_GB2312" w:hint="eastAsia"/>
          <w:sz w:val="32"/>
          <w:szCs w:val="32"/>
        </w:rPr>
        <w:t>截至</w:t>
      </w:r>
      <w:r>
        <w:rPr>
          <w:rFonts w:ascii="宋体" w:eastAsia="仿宋_GB2312" w:hAnsi="宋体" w:cs="仿宋_GB2312" w:hint="eastAsia"/>
          <w:sz w:val="32"/>
          <w:szCs w:val="32"/>
        </w:rPr>
        <w:t>2024</w:t>
      </w:r>
      <w:r>
        <w:rPr>
          <w:rFonts w:ascii="宋体" w:eastAsia="仿宋_GB2312" w:hAnsi="宋体" w:cs="仿宋_GB2312" w:hint="eastAsia"/>
          <w:sz w:val="32"/>
          <w:szCs w:val="32"/>
        </w:rPr>
        <w:t>年</w:t>
      </w:r>
      <w:r>
        <w:rPr>
          <w:rFonts w:ascii="宋体" w:eastAsia="仿宋_GB2312" w:hAnsi="宋体" w:cs="仿宋_GB2312" w:hint="eastAsia"/>
          <w:sz w:val="32"/>
          <w:szCs w:val="32"/>
        </w:rPr>
        <w:t>5</w:t>
      </w:r>
      <w:r>
        <w:rPr>
          <w:rFonts w:ascii="宋体" w:eastAsia="仿宋_GB2312" w:hAnsi="宋体" w:cs="仿宋_GB2312" w:hint="eastAsia"/>
          <w:sz w:val="32"/>
          <w:szCs w:val="32"/>
        </w:rPr>
        <w:t>月</w:t>
      </w:r>
      <w:r>
        <w:rPr>
          <w:rFonts w:ascii="宋体" w:eastAsia="仿宋_GB2312" w:hAnsi="宋体" w:cs="仿宋_GB2312" w:hint="eastAsia"/>
          <w:sz w:val="32"/>
          <w:szCs w:val="32"/>
        </w:rPr>
        <w:t>20</w:t>
      </w:r>
      <w:r>
        <w:rPr>
          <w:rFonts w:ascii="宋体" w:eastAsia="仿宋_GB2312" w:hAnsi="宋体" w:cs="仿宋_GB2312" w:hint="eastAsia"/>
          <w:sz w:val="32"/>
          <w:szCs w:val="32"/>
        </w:rPr>
        <w:t>日，在市场监督管理部门已登记注册且未满</w:t>
      </w:r>
      <w:r>
        <w:rPr>
          <w:rFonts w:ascii="宋体" w:eastAsia="仿宋_GB2312" w:hAnsi="宋体" w:cs="仿宋_GB2312" w:hint="eastAsia"/>
          <w:sz w:val="32"/>
          <w:szCs w:val="32"/>
        </w:rPr>
        <w:t>5</w:t>
      </w:r>
      <w:r>
        <w:rPr>
          <w:rFonts w:ascii="宋体" w:eastAsia="仿宋_GB2312" w:hAnsi="宋体" w:cs="仿宋_GB2312" w:hint="eastAsia"/>
          <w:sz w:val="32"/>
          <w:szCs w:val="32"/>
        </w:rPr>
        <w:t>年的企业或机构。</w:t>
      </w:r>
      <w:r>
        <w:rPr>
          <w:rFonts w:ascii="宋体" w:eastAsia="仿宋_GB2312" w:hAnsi="宋体" w:cs="仿宋_GB2312" w:hint="eastAsia"/>
          <w:sz w:val="32"/>
          <w:szCs w:val="32"/>
          <w:shd w:val="clear" w:color="auto" w:fill="FFFFFF"/>
        </w:rPr>
        <w:t>（注：</w:t>
      </w:r>
      <w:r>
        <w:rPr>
          <w:rFonts w:ascii="宋体" w:eastAsia="仿宋_GB2312" w:hAnsi="宋体" w:cs="仿宋_GB2312" w:hint="eastAsia"/>
          <w:sz w:val="32"/>
          <w:szCs w:val="32"/>
          <w:shd w:val="clear" w:color="auto" w:fill="FFFFFF"/>
        </w:rPr>
        <w:t>2019</w:t>
      </w:r>
      <w:r>
        <w:rPr>
          <w:rFonts w:ascii="宋体" w:eastAsia="仿宋_GB2312" w:hAnsi="宋体" w:cs="仿宋_GB2312" w:hint="eastAsia"/>
          <w:sz w:val="32"/>
          <w:szCs w:val="32"/>
          <w:shd w:val="clear" w:color="auto" w:fill="FFFFFF"/>
        </w:rPr>
        <w:t>年</w:t>
      </w:r>
      <w:r>
        <w:rPr>
          <w:rFonts w:ascii="宋体" w:eastAsia="仿宋_GB2312" w:hAnsi="宋体" w:cs="仿宋_GB2312" w:hint="eastAsia"/>
          <w:sz w:val="32"/>
          <w:szCs w:val="32"/>
          <w:shd w:val="clear" w:color="auto" w:fill="FFFFFF"/>
        </w:rPr>
        <w:t>5</w:t>
      </w:r>
      <w:r>
        <w:rPr>
          <w:rFonts w:ascii="宋体" w:eastAsia="仿宋_GB2312" w:hAnsi="宋体" w:cs="仿宋_GB2312" w:hint="eastAsia"/>
          <w:sz w:val="32"/>
          <w:szCs w:val="32"/>
          <w:shd w:val="clear" w:color="auto" w:fill="FFFFFF"/>
        </w:rPr>
        <w:t>月</w:t>
      </w:r>
      <w:r>
        <w:rPr>
          <w:rFonts w:ascii="宋体" w:eastAsia="仿宋_GB2312" w:hAnsi="宋体" w:cs="仿宋_GB2312" w:hint="eastAsia"/>
          <w:sz w:val="32"/>
          <w:szCs w:val="32"/>
          <w:shd w:val="clear" w:color="auto" w:fill="FFFFFF"/>
        </w:rPr>
        <w:t>20</w:t>
      </w:r>
      <w:r>
        <w:rPr>
          <w:rFonts w:ascii="宋体" w:eastAsia="仿宋_GB2312" w:hAnsi="宋体" w:cs="仿宋_GB2312" w:hint="eastAsia"/>
          <w:sz w:val="32"/>
          <w:szCs w:val="32"/>
          <w:shd w:val="clear" w:color="auto" w:fill="FFFFFF"/>
        </w:rPr>
        <w:t>日—</w:t>
      </w:r>
      <w:r>
        <w:rPr>
          <w:rFonts w:ascii="宋体" w:eastAsia="仿宋_GB2312" w:hAnsi="宋体" w:cs="仿宋_GB2312" w:hint="eastAsia"/>
          <w:sz w:val="32"/>
          <w:szCs w:val="32"/>
          <w:shd w:val="clear" w:color="auto" w:fill="FFFFFF"/>
        </w:rPr>
        <w:t>2024</w:t>
      </w:r>
      <w:r>
        <w:rPr>
          <w:rFonts w:ascii="宋体" w:eastAsia="仿宋_GB2312" w:hAnsi="宋体" w:cs="仿宋_GB2312" w:hint="eastAsia"/>
          <w:sz w:val="32"/>
          <w:szCs w:val="32"/>
          <w:shd w:val="clear" w:color="auto" w:fill="FFFFFF"/>
        </w:rPr>
        <w:t>年</w:t>
      </w:r>
      <w:r>
        <w:rPr>
          <w:rFonts w:ascii="宋体" w:eastAsia="仿宋_GB2312" w:hAnsi="宋体" w:cs="仿宋_GB2312" w:hint="eastAsia"/>
          <w:sz w:val="32"/>
          <w:szCs w:val="32"/>
          <w:shd w:val="clear" w:color="auto" w:fill="FFFFFF"/>
        </w:rPr>
        <w:t>5</w:t>
      </w:r>
      <w:r>
        <w:rPr>
          <w:rFonts w:ascii="宋体" w:eastAsia="仿宋_GB2312" w:hAnsi="宋体" w:cs="仿宋_GB2312" w:hint="eastAsia"/>
          <w:sz w:val="32"/>
          <w:szCs w:val="32"/>
          <w:shd w:val="clear" w:color="auto" w:fill="FFFFFF"/>
        </w:rPr>
        <w:t>月</w:t>
      </w:r>
      <w:r>
        <w:rPr>
          <w:rFonts w:ascii="宋体" w:eastAsia="仿宋_GB2312" w:hAnsi="宋体" w:cs="仿宋_GB2312" w:hint="eastAsia"/>
          <w:sz w:val="32"/>
          <w:szCs w:val="32"/>
          <w:shd w:val="clear" w:color="auto" w:fill="FFFFFF"/>
        </w:rPr>
        <w:t>19</w:t>
      </w:r>
      <w:r>
        <w:rPr>
          <w:rFonts w:ascii="宋体" w:eastAsia="仿宋_GB2312" w:hAnsi="宋体" w:cs="仿宋_GB2312" w:hint="eastAsia"/>
          <w:sz w:val="32"/>
          <w:szCs w:val="32"/>
          <w:shd w:val="clear" w:color="auto" w:fill="FFFFFF"/>
        </w:rPr>
        <w:t>日期间注册）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2.</w:t>
      </w:r>
      <w:r>
        <w:rPr>
          <w:rFonts w:ascii="宋体" w:eastAsia="仿宋_GB2312" w:hAnsi="宋体" w:cs="仿宋_GB2312" w:hint="eastAsia"/>
          <w:sz w:val="32"/>
          <w:szCs w:val="32"/>
        </w:rPr>
        <w:t>参赛项目具有创新性的技术、产品或经营服务模式</w:t>
      </w:r>
      <w:r>
        <w:rPr>
          <w:rFonts w:ascii="宋体" w:eastAsia="仿宋_GB2312" w:hAnsi="宋体" w:cs="仿宋_GB2312" w:hint="eastAsia"/>
          <w:sz w:val="32"/>
          <w:szCs w:val="32"/>
        </w:rPr>
        <w:t>,</w:t>
      </w:r>
      <w:r>
        <w:rPr>
          <w:rFonts w:ascii="宋体" w:eastAsia="仿宋_GB2312" w:hAnsi="宋体" w:cs="仿宋_GB2312" w:hint="eastAsia"/>
          <w:sz w:val="32"/>
          <w:szCs w:val="32"/>
        </w:rPr>
        <w:t>具有较强的成长潜力和带动就业潜能。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3.</w:t>
      </w:r>
      <w:r>
        <w:rPr>
          <w:rFonts w:ascii="宋体" w:eastAsia="仿宋_GB2312" w:hAnsi="宋体" w:cs="仿宋_GB2312" w:hint="eastAsia"/>
          <w:sz w:val="32"/>
          <w:szCs w:val="32"/>
        </w:rPr>
        <w:t>参赛项目须为原创性创新项目，对技术和产品有合法使用权，不存在知识产权争议，不会侵犯第三方的知识产权、所有权、使用权和处置权。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4.</w:t>
      </w:r>
      <w:r>
        <w:rPr>
          <w:rFonts w:ascii="宋体" w:eastAsia="仿宋_GB2312" w:hAnsi="宋体" w:cs="仿宋_GB2312" w:hint="eastAsia"/>
          <w:sz w:val="32"/>
          <w:szCs w:val="32"/>
        </w:rPr>
        <w:t>项目的产品、经营属于同一参赛主体且独立经营。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5.</w:t>
      </w:r>
      <w:r>
        <w:rPr>
          <w:rFonts w:ascii="宋体" w:eastAsia="仿宋_GB2312" w:hAnsi="宋体" w:cs="仿宋_GB2312" w:hint="eastAsia"/>
          <w:sz w:val="32"/>
          <w:szCs w:val="32"/>
        </w:rPr>
        <w:t>参赛者须为该项目的第一创始人或核心团队成员。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eastAsia="黑体" w:hAnsi="宋体" w:cs="黑体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六、赛事流程及组织形式</w:t>
      </w:r>
    </w:p>
    <w:p w:rsidR="009B3FDD" w:rsidRDefault="009B3FDD" w:rsidP="009B3FDD">
      <w:pPr>
        <w:spacing w:line="360" w:lineRule="auto"/>
        <w:ind w:firstLineChars="200" w:firstLine="643"/>
        <w:rPr>
          <w:rFonts w:ascii="宋体" w:eastAsia="楷体" w:hAnsi="宋体" w:cs="楷体"/>
          <w:b/>
          <w:bCs/>
          <w:sz w:val="32"/>
          <w:szCs w:val="32"/>
        </w:rPr>
      </w:pPr>
      <w:r>
        <w:rPr>
          <w:rFonts w:ascii="宋体" w:eastAsia="楷体" w:hAnsi="宋体" w:cs="楷体" w:hint="eastAsia"/>
          <w:b/>
          <w:bCs/>
          <w:sz w:val="32"/>
          <w:szCs w:val="32"/>
        </w:rPr>
        <w:t>（一）大赛启动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lastRenderedPageBreak/>
        <w:t>时间：</w:t>
      </w:r>
      <w:r>
        <w:rPr>
          <w:rFonts w:ascii="宋体" w:eastAsia="仿宋_GB2312" w:hAnsi="宋体" w:cs="仿宋_GB2312" w:hint="eastAsia"/>
          <w:sz w:val="32"/>
          <w:szCs w:val="32"/>
        </w:rPr>
        <w:t>2024</w:t>
      </w:r>
      <w:r>
        <w:rPr>
          <w:rFonts w:ascii="宋体" w:eastAsia="仿宋_GB2312" w:hAnsi="宋体" w:cs="仿宋_GB2312" w:hint="eastAsia"/>
          <w:sz w:val="32"/>
          <w:szCs w:val="32"/>
        </w:rPr>
        <w:t>年</w:t>
      </w:r>
      <w:r>
        <w:rPr>
          <w:rFonts w:ascii="宋体" w:eastAsia="仿宋_GB2312" w:hAnsi="宋体" w:cs="仿宋_GB2312" w:hint="eastAsia"/>
          <w:sz w:val="32"/>
          <w:szCs w:val="32"/>
        </w:rPr>
        <w:t>5</w:t>
      </w:r>
      <w:r>
        <w:rPr>
          <w:rFonts w:ascii="宋体" w:eastAsia="仿宋_GB2312" w:hAnsi="宋体" w:cs="仿宋_GB2312" w:hint="eastAsia"/>
          <w:sz w:val="32"/>
          <w:szCs w:val="32"/>
        </w:rPr>
        <w:t>月上旬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公布示范区大赛方案，通过各类平台发布大赛启动消息，广泛开展宣传发动等工作。成立组委会，制定本级大赛实施方案。</w:t>
      </w:r>
    </w:p>
    <w:p w:rsidR="009B3FDD" w:rsidRDefault="009B3FDD" w:rsidP="009B3FDD">
      <w:pPr>
        <w:spacing w:line="360" w:lineRule="auto"/>
        <w:ind w:firstLineChars="200" w:firstLine="643"/>
        <w:rPr>
          <w:rFonts w:ascii="宋体" w:eastAsia="楷体" w:hAnsi="宋体" w:cs="楷体"/>
          <w:b/>
          <w:bCs/>
          <w:sz w:val="32"/>
          <w:szCs w:val="32"/>
        </w:rPr>
      </w:pPr>
      <w:r>
        <w:rPr>
          <w:rFonts w:ascii="宋体" w:eastAsia="楷体" w:hAnsi="宋体" w:cs="楷体" w:hint="eastAsia"/>
          <w:b/>
          <w:bCs/>
          <w:sz w:val="32"/>
          <w:szCs w:val="32"/>
        </w:rPr>
        <w:t>（二）报名和审核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报名时间：截至</w:t>
      </w:r>
      <w:r>
        <w:rPr>
          <w:rFonts w:ascii="宋体" w:eastAsia="仿宋_GB2312" w:hAnsi="宋体" w:cs="仿宋_GB2312" w:hint="eastAsia"/>
          <w:sz w:val="32"/>
          <w:szCs w:val="32"/>
        </w:rPr>
        <w:t>2024</w:t>
      </w:r>
      <w:r>
        <w:rPr>
          <w:rFonts w:ascii="宋体" w:eastAsia="仿宋_GB2312" w:hAnsi="宋体" w:cs="仿宋_GB2312" w:hint="eastAsia"/>
          <w:sz w:val="32"/>
          <w:szCs w:val="32"/>
        </w:rPr>
        <w:t>年</w:t>
      </w:r>
      <w:r>
        <w:rPr>
          <w:rFonts w:ascii="宋体" w:eastAsia="仿宋_GB2312" w:hAnsi="宋体" w:cs="仿宋_GB2312" w:hint="eastAsia"/>
          <w:sz w:val="32"/>
          <w:szCs w:val="32"/>
        </w:rPr>
        <w:t>5</w:t>
      </w:r>
      <w:r>
        <w:rPr>
          <w:rFonts w:ascii="宋体" w:eastAsia="仿宋_GB2312" w:hAnsi="宋体" w:cs="仿宋_GB2312" w:hint="eastAsia"/>
          <w:sz w:val="32"/>
          <w:szCs w:val="32"/>
        </w:rPr>
        <w:t>月</w:t>
      </w:r>
      <w:r>
        <w:rPr>
          <w:rFonts w:ascii="宋体" w:eastAsia="仿宋_GB2312" w:hAnsi="宋体" w:cs="仿宋_GB2312" w:hint="eastAsia"/>
          <w:sz w:val="32"/>
          <w:szCs w:val="32"/>
        </w:rPr>
        <w:t>20</w:t>
      </w:r>
      <w:r>
        <w:rPr>
          <w:rFonts w:ascii="宋体" w:eastAsia="仿宋_GB2312" w:hAnsi="宋体" w:cs="仿宋_GB2312" w:hint="eastAsia"/>
          <w:sz w:val="32"/>
          <w:szCs w:val="32"/>
        </w:rPr>
        <w:t>日；审核确认时间：截至</w:t>
      </w:r>
      <w:r>
        <w:rPr>
          <w:rFonts w:ascii="宋体" w:eastAsia="仿宋_GB2312" w:hAnsi="宋体" w:cs="仿宋_GB2312" w:hint="eastAsia"/>
          <w:sz w:val="32"/>
          <w:szCs w:val="32"/>
        </w:rPr>
        <w:t>2024</w:t>
      </w:r>
      <w:r>
        <w:rPr>
          <w:rFonts w:ascii="宋体" w:eastAsia="仿宋_GB2312" w:hAnsi="宋体" w:cs="仿宋_GB2312" w:hint="eastAsia"/>
          <w:sz w:val="32"/>
          <w:szCs w:val="32"/>
        </w:rPr>
        <w:t>年</w:t>
      </w:r>
      <w:r>
        <w:rPr>
          <w:rFonts w:ascii="宋体" w:eastAsia="仿宋_GB2312" w:hAnsi="宋体" w:cs="仿宋_GB2312" w:hint="eastAsia"/>
          <w:sz w:val="32"/>
          <w:szCs w:val="32"/>
        </w:rPr>
        <w:t>5</w:t>
      </w:r>
      <w:r>
        <w:rPr>
          <w:rFonts w:ascii="宋体" w:eastAsia="仿宋_GB2312" w:hAnsi="宋体" w:cs="仿宋_GB2312" w:hint="eastAsia"/>
          <w:sz w:val="32"/>
          <w:szCs w:val="32"/>
        </w:rPr>
        <w:t>月</w:t>
      </w:r>
      <w:r>
        <w:rPr>
          <w:rFonts w:ascii="宋体" w:eastAsia="仿宋_GB2312" w:hAnsi="宋体" w:cs="仿宋_GB2312" w:hint="eastAsia"/>
          <w:sz w:val="32"/>
          <w:szCs w:val="32"/>
        </w:rPr>
        <w:t>28</w:t>
      </w:r>
      <w:r>
        <w:rPr>
          <w:rFonts w:ascii="宋体" w:eastAsia="仿宋_GB2312" w:hAnsi="宋体" w:cs="仿宋_GB2312" w:hint="eastAsia"/>
          <w:sz w:val="32"/>
          <w:szCs w:val="32"/>
        </w:rPr>
        <w:t>日。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eastAsia="仿宋_GB2312" w:hAnsi="宋体" w:cs="仿宋_GB2312"/>
          <w:b/>
          <w:bCs/>
          <w:kern w:val="0"/>
          <w:sz w:val="31"/>
          <w:szCs w:val="31"/>
          <w:lang w:bidi="ar"/>
        </w:rPr>
      </w:pPr>
      <w:r>
        <w:rPr>
          <w:rFonts w:ascii="宋体" w:eastAsia="仿宋_GB2312" w:hAnsi="宋体" w:cs="仿宋_GB2312" w:hint="eastAsia"/>
          <w:sz w:val="32"/>
          <w:szCs w:val="32"/>
        </w:rPr>
        <w:t>参赛单位须向</w:t>
      </w:r>
      <w:proofErr w:type="gramStart"/>
      <w:r>
        <w:rPr>
          <w:rFonts w:ascii="宋体" w:eastAsia="仿宋_GB2312" w:hAnsi="宋体" w:cs="仿宋_GB2312" w:hint="eastAsia"/>
          <w:kern w:val="0"/>
          <w:sz w:val="32"/>
          <w:szCs w:val="32"/>
          <w:lang w:bidi="ar"/>
        </w:rPr>
        <w:t>人社部门</w:t>
      </w:r>
      <w:proofErr w:type="gramEnd"/>
      <w:r>
        <w:rPr>
          <w:rFonts w:ascii="宋体" w:eastAsia="仿宋_GB2312" w:hAnsi="宋体" w:cs="仿宋_GB2312" w:hint="eastAsia"/>
          <w:kern w:val="0"/>
          <w:sz w:val="32"/>
          <w:szCs w:val="32"/>
          <w:lang w:bidi="ar"/>
        </w:rPr>
        <w:t>提交参赛报名材料，主要包括：《第六届“中国创翼”创业创</w:t>
      </w:r>
      <w:r>
        <w:rPr>
          <w:rFonts w:ascii="宋体" w:eastAsia="仿宋_GB2312" w:hAnsi="宋体" w:cs="仿宋_GB2312" w:hint="eastAsia"/>
          <w:kern w:val="0"/>
          <w:sz w:val="31"/>
          <w:szCs w:val="31"/>
          <w:lang w:bidi="ar"/>
        </w:rPr>
        <w:t>新大赛杨凌选拔赛参赛报名表》、报名人员相关材料（身份证、毕业证书、企业营业执照、项目专利证书、获奖证书等材料复印件）、创业项目计划书和路演</w:t>
      </w:r>
      <w:r>
        <w:rPr>
          <w:rFonts w:ascii="宋体" w:eastAsia="仿宋_GB2312" w:hAnsi="宋体" w:cs="仿宋_GB2312" w:hint="eastAsia"/>
          <w:kern w:val="0"/>
          <w:sz w:val="31"/>
          <w:szCs w:val="31"/>
          <w:lang w:bidi="ar"/>
        </w:rPr>
        <w:t xml:space="preserve"> PPT</w:t>
      </w:r>
      <w:r>
        <w:rPr>
          <w:rFonts w:ascii="宋体" w:eastAsia="仿宋_GB2312" w:hAnsi="宋体" w:cs="仿宋_GB2312" w:hint="eastAsia"/>
          <w:kern w:val="0"/>
          <w:sz w:val="31"/>
          <w:szCs w:val="31"/>
          <w:lang w:bidi="ar"/>
        </w:rPr>
        <w:t>（内容应含项目简介、团队介绍、项目发展现状和前景、项目创新及带动就业情况）等。每位申报人只可选择先进制造类、现代服务类、乡村振兴类、银发经济类和绿色经济类其中一项进行报名，不得兼报。</w:t>
      </w:r>
      <w:r>
        <w:rPr>
          <w:rFonts w:ascii="宋体" w:eastAsia="仿宋_GB2312" w:hAnsi="宋体" w:cs="仿宋_GB2312" w:hint="eastAsia"/>
          <w:b/>
          <w:bCs/>
          <w:sz w:val="32"/>
          <w:szCs w:val="32"/>
        </w:rPr>
        <w:t>报名时可同步提交享受就业创业优惠政策申报资料。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示范区大赛组委会依据大赛报名参赛条件，对报名参赛的项目进行资格审核，于</w:t>
      </w:r>
      <w:r>
        <w:rPr>
          <w:rFonts w:ascii="宋体" w:eastAsia="仿宋_GB2312" w:hAnsi="宋体" w:cs="仿宋_GB2312" w:hint="eastAsia"/>
          <w:sz w:val="32"/>
          <w:szCs w:val="32"/>
        </w:rPr>
        <w:t>5</w:t>
      </w:r>
      <w:r>
        <w:rPr>
          <w:rFonts w:ascii="宋体" w:eastAsia="仿宋_GB2312" w:hAnsi="宋体" w:cs="仿宋_GB2312" w:hint="eastAsia"/>
          <w:sz w:val="32"/>
          <w:szCs w:val="32"/>
        </w:rPr>
        <w:t>月</w:t>
      </w:r>
      <w:r>
        <w:rPr>
          <w:rFonts w:ascii="宋体" w:eastAsia="仿宋_GB2312" w:hAnsi="宋体" w:cs="仿宋_GB2312" w:hint="eastAsia"/>
          <w:sz w:val="32"/>
          <w:szCs w:val="32"/>
        </w:rPr>
        <w:t>31</w:t>
      </w:r>
      <w:r>
        <w:rPr>
          <w:rFonts w:ascii="宋体" w:eastAsia="仿宋_GB2312" w:hAnsi="宋体" w:cs="仿宋_GB2312" w:hint="eastAsia"/>
          <w:sz w:val="32"/>
          <w:szCs w:val="32"/>
        </w:rPr>
        <w:t>日前将审核结果上报至省级大赛组委会办公室。</w:t>
      </w:r>
    </w:p>
    <w:p w:rsidR="009B3FDD" w:rsidRDefault="009B3FDD" w:rsidP="009B3FDD">
      <w:pPr>
        <w:spacing w:line="360" w:lineRule="auto"/>
        <w:ind w:firstLineChars="200" w:firstLine="643"/>
        <w:rPr>
          <w:rFonts w:ascii="宋体" w:eastAsia="楷体" w:hAnsi="宋体" w:cs="楷体"/>
          <w:b/>
          <w:bCs/>
          <w:sz w:val="32"/>
          <w:szCs w:val="32"/>
        </w:rPr>
      </w:pPr>
      <w:r>
        <w:rPr>
          <w:rFonts w:ascii="宋体" w:eastAsia="楷体" w:hAnsi="宋体" w:cs="楷体" w:hint="eastAsia"/>
          <w:b/>
          <w:bCs/>
          <w:sz w:val="32"/>
          <w:szCs w:val="32"/>
        </w:rPr>
        <w:t>（三）比赛选拔赛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截止时间：</w:t>
      </w:r>
      <w:r>
        <w:rPr>
          <w:rFonts w:ascii="宋体" w:eastAsia="仿宋_GB2312" w:hAnsi="宋体" w:cs="仿宋_GB2312" w:hint="eastAsia"/>
          <w:sz w:val="32"/>
          <w:szCs w:val="32"/>
        </w:rPr>
        <w:t>2024</w:t>
      </w:r>
      <w:r>
        <w:rPr>
          <w:rFonts w:ascii="宋体" w:eastAsia="仿宋_GB2312" w:hAnsi="宋体" w:cs="仿宋_GB2312" w:hint="eastAsia"/>
          <w:sz w:val="32"/>
          <w:szCs w:val="32"/>
        </w:rPr>
        <w:t>年</w:t>
      </w:r>
      <w:r>
        <w:rPr>
          <w:rFonts w:ascii="宋体" w:eastAsia="仿宋_GB2312" w:hAnsi="宋体" w:cs="仿宋_GB2312" w:hint="eastAsia"/>
          <w:sz w:val="32"/>
          <w:szCs w:val="32"/>
        </w:rPr>
        <w:t>6</w:t>
      </w:r>
      <w:r>
        <w:rPr>
          <w:rFonts w:ascii="宋体" w:eastAsia="仿宋_GB2312" w:hAnsi="宋体" w:cs="仿宋_GB2312" w:hint="eastAsia"/>
          <w:sz w:val="32"/>
          <w:szCs w:val="32"/>
        </w:rPr>
        <w:t>月</w:t>
      </w:r>
      <w:r>
        <w:rPr>
          <w:rFonts w:ascii="宋体" w:eastAsia="仿宋_GB2312" w:hAnsi="宋体" w:cs="仿宋_GB2312" w:hint="eastAsia"/>
          <w:sz w:val="32"/>
          <w:szCs w:val="32"/>
        </w:rPr>
        <w:t>30</w:t>
      </w:r>
      <w:r>
        <w:rPr>
          <w:rFonts w:ascii="宋体" w:eastAsia="仿宋_GB2312" w:hAnsi="宋体" w:cs="仿宋_GB2312" w:hint="eastAsia"/>
          <w:sz w:val="32"/>
          <w:szCs w:val="32"/>
        </w:rPr>
        <w:t>日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示范区选拔赛由示范区大赛组委会组织，通过项目路演、</w:t>
      </w:r>
      <w:r>
        <w:rPr>
          <w:rFonts w:ascii="宋体" w:eastAsia="仿宋_GB2312" w:hAnsi="宋体" w:cs="仿宋_GB2312" w:hint="eastAsia"/>
          <w:sz w:val="32"/>
          <w:szCs w:val="32"/>
        </w:rPr>
        <w:lastRenderedPageBreak/>
        <w:t>集中展示或组织专家评审对参赛项目打分排名，按得分排名，对获得杨凌示范区选拔赛一、二、三等奖的项目，将按照省级大赛组委会分配的名额，推荐参加省级复赛。经复赛选拔优秀的项目可继续参加省级决赛、国家级决赛。</w:t>
      </w:r>
    </w:p>
    <w:p w:rsidR="009B3FDD" w:rsidRDefault="009B3FDD" w:rsidP="009B3FDD">
      <w:pPr>
        <w:spacing w:line="360" w:lineRule="auto"/>
        <w:ind w:firstLineChars="200" w:firstLine="640"/>
        <w:rPr>
          <w:rFonts w:ascii="宋体" w:eastAsia="黑体" w:hAnsi="宋体" w:cs="黑体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七、相关政策</w:t>
      </w:r>
    </w:p>
    <w:p w:rsidR="009B3FDD" w:rsidRDefault="009B3FDD" w:rsidP="009B3FDD">
      <w:pPr>
        <w:spacing w:line="600" w:lineRule="exact"/>
        <w:ind w:firstLineChars="200" w:firstLine="640"/>
        <w:jc w:val="left"/>
        <w:rPr>
          <w:rFonts w:ascii="宋体" w:eastAsia="方正小标宋简体" w:hAnsi="宋体" w:cs="方正小标宋简体"/>
          <w:spacing w:val="-8"/>
          <w:sz w:val="44"/>
          <w:szCs w:val="44"/>
        </w:rPr>
      </w:pPr>
      <w:r>
        <w:rPr>
          <w:rFonts w:ascii="宋体" w:eastAsia="仿宋_GB2312" w:hAnsi="宋体" w:cs="仿宋_GB2312" w:hint="eastAsia"/>
          <w:sz w:val="32"/>
          <w:szCs w:val="32"/>
        </w:rPr>
        <w:t>对获得杨凌示范区选拔赛一、二、三等奖的项目</w:t>
      </w:r>
      <w:r>
        <w:rPr>
          <w:rFonts w:ascii="宋体" w:eastAsia="仿宋_GB2312" w:hAnsi="宋体" w:cs="仿宋_GB2312" w:hint="eastAsia"/>
          <w:sz w:val="32"/>
          <w:szCs w:val="32"/>
          <w:shd w:val="clear" w:color="auto" w:fill="FFFFFF"/>
        </w:rPr>
        <w:t>选手颁发奖杯、奖牌和证书</w:t>
      </w:r>
      <w:r>
        <w:rPr>
          <w:rFonts w:ascii="宋体" w:eastAsia="仿宋_GB2312" w:hAnsi="宋体" w:cs="仿宋_GB2312" w:hint="eastAsia"/>
          <w:sz w:val="32"/>
          <w:szCs w:val="32"/>
        </w:rPr>
        <w:t>。获奖选手将优先享受示范区</w:t>
      </w:r>
      <w:proofErr w:type="gramStart"/>
      <w:r>
        <w:rPr>
          <w:rFonts w:ascii="宋体" w:eastAsia="仿宋_GB2312" w:hAnsi="宋体" w:cs="仿宋_GB2312" w:hint="eastAsia"/>
          <w:sz w:val="32"/>
          <w:szCs w:val="32"/>
        </w:rPr>
        <w:t>人社部门</w:t>
      </w:r>
      <w:proofErr w:type="gramEnd"/>
      <w:r>
        <w:rPr>
          <w:rFonts w:ascii="宋体" w:eastAsia="仿宋_GB2312" w:hAnsi="宋体" w:cs="仿宋_GB2312" w:hint="eastAsia"/>
          <w:sz w:val="32"/>
          <w:szCs w:val="32"/>
        </w:rPr>
        <w:t>提供的全方位就业创业扶持政策，包括职业培训补贴、一次性创业补贴、一次性吸纳就业补贴、单位吸纳就业社会保险补贴、就业见习补贴、一次性留用补贴、</w:t>
      </w:r>
      <w:proofErr w:type="gramStart"/>
      <w:r>
        <w:rPr>
          <w:rFonts w:ascii="宋体" w:eastAsia="仿宋_GB2312" w:hAnsi="宋体" w:cs="仿宋_GB2312" w:hint="eastAsia"/>
          <w:sz w:val="32"/>
          <w:szCs w:val="32"/>
        </w:rPr>
        <w:t>一次性扩岗补助</w:t>
      </w:r>
      <w:proofErr w:type="gramEnd"/>
      <w:r>
        <w:rPr>
          <w:rFonts w:ascii="宋体" w:eastAsia="仿宋_GB2312" w:hAnsi="宋体" w:cs="仿宋_GB2312" w:hint="eastAsia"/>
          <w:sz w:val="32"/>
          <w:szCs w:val="32"/>
        </w:rPr>
        <w:t>、失业</w:t>
      </w:r>
      <w:proofErr w:type="gramStart"/>
      <w:r>
        <w:rPr>
          <w:rFonts w:ascii="宋体" w:eastAsia="仿宋_GB2312" w:hAnsi="宋体" w:cs="仿宋_GB2312" w:hint="eastAsia"/>
          <w:sz w:val="32"/>
          <w:szCs w:val="32"/>
        </w:rPr>
        <w:t>保险稳岗</w:t>
      </w:r>
      <w:proofErr w:type="gramEnd"/>
      <w:r>
        <w:rPr>
          <w:rFonts w:ascii="宋体" w:eastAsia="仿宋_GB2312" w:hAnsi="宋体" w:cs="仿宋_GB2312" w:hint="eastAsia"/>
          <w:sz w:val="32"/>
          <w:szCs w:val="32"/>
        </w:rPr>
        <w:t>返还、技能提升补贴、阶段性降低失业保险费率、企业职工岗位技能培训补贴、创业担保贷款等。此外，获奖项目还将获得企业招聘服务、入驻园区、创业孵化和税收优惠政策等支持。通过落实这些政策并提供高质量的就业创业服务，我们将助力获奖项目不断发展壮大，推动杨凌示范区创业创新事业的蓬勃发展。</w:t>
      </w:r>
    </w:p>
    <w:p w:rsidR="009B3FDD" w:rsidRDefault="009B3FDD" w:rsidP="009B3FDD">
      <w:pPr>
        <w:pStyle w:val="a0"/>
        <w:rPr>
          <w:rFonts w:ascii="宋体" w:eastAsia="方正小标宋简体" w:hAnsi="宋体" w:cs="方正小标宋简体"/>
          <w:spacing w:val="-8"/>
          <w:sz w:val="44"/>
          <w:szCs w:val="44"/>
        </w:rPr>
      </w:pPr>
    </w:p>
    <w:p w:rsidR="009B3FDD" w:rsidRDefault="009B3FDD" w:rsidP="009B3FDD">
      <w:pPr>
        <w:pStyle w:val="a0"/>
        <w:rPr>
          <w:rFonts w:ascii="宋体" w:eastAsia="方正小标宋简体" w:hAnsi="宋体" w:cs="方正小标宋简体"/>
          <w:spacing w:val="-8"/>
          <w:sz w:val="44"/>
          <w:szCs w:val="44"/>
        </w:rPr>
      </w:pPr>
    </w:p>
    <w:p w:rsidR="009B3FDD" w:rsidRDefault="009B3FDD" w:rsidP="009B3FDD">
      <w:pPr>
        <w:pStyle w:val="a0"/>
        <w:rPr>
          <w:rFonts w:ascii="宋体" w:eastAsia="方正小标宋简体" w:hAnsi="宋体" w:cs="方正小标宋简体"/>
          <w:spacing w:val="-8"/>
          <w:sz w:val="44"/>
          <w:szCs w:val="44"/>
        </w:rPr>
      </w:pPr>
    </w:p>
    <w:p w:rsidR="009B3FDD" w:rsidRDefault="009B3FDD" w:rsidP="009B3FDD">
      <w:pPr>
        <w:pStyle w:val="a0"/>
        <w:rPr>
          <w:rFonts w:ascii="宋体" w:eastAsia="方正小标宋简体" w:hAnsi="宋体" w:cs="方正小标宋简体"/>
          <w:spacing w:val="-8"/>
          <w:sz w:val="44"/>
          <w:szCs w:val="44"/>
        </w:rPr>
      </w:pPr>
    </w:p>
    <w:p w:rsidR="009B3FDD" w:rsidRDefault="009B3FDD" w:rsidP="009B3FDD">
      <w:pPr>
        <w:pStyle w:val="a0"/>
        <w:rPr>
          <w:rFonts w:ascii="宋体" w:eastAsia="方正小标宋简体" w:hAnsi="宋体" w:cs="方正小标宋简体"/>
          <w:spacing w:val="-8"/>
          <w:sz w:val="44"/>
          <w:szCs w:val="44"/>
        </w:rPr>
      </w:pPr>
    </w:p>
    <w:p w:rsidR="009B3FDD" w:rsidRDefault="009B3FDD" w:rsidP="009B3FDD">
      <w:pPr>
        <w:pStyle w:val="a6"/>
        <w:widowControl/>
        <w:spacing w:beforeAutospacing="0" w:afterAutospacing="0" w:line="480" w:lineRule="atLeast"/>
        <w:rPr>
          <w:rFonts w:ascii="宋体" w:eastAsia="黑体" w:hAnsi="宋体" w:cs="黑体"/>
          <w:sz w:val="32"/>
          <w:szCs w:val="32"/>
          <w:shd w:val="clear" w:color="auto" w:fill="FFFFFF"/>
        </w:rPr>
      </w:pPr>
    </w:p>
    <w:p w:rsidR="00BA32C0" w:rsidRPr="009B3FDD" w:rsidRDefault="00BA32C0"/>
    <w:sectPr w:rsidR="00BA32C0" w:rsidRPr="009B3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8EB" w:rsidRDefault="00B278EB" w:rsidP="009B3FDD">
      <w:r>
        <w:separator/>
      </w:r>
    </w:p>
  </w:endnote>
  <w:endnote w:type="continuationSeparator" w:id="0">
    <w:p w:rsidR="00B278EB" w:rsidRDefault="00B278EB" w:rsidP="009B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8EB" w:rsidRDefault="00B278EB" w:rsidP="009B3FDD">
      <w:r>
        <w:separator/>
      </w:r>
    </w:p>
  </w:footnote>
  <w:footnote w:type="continuationSeparator" w:id="0">
    <w:p w:rsidR="00B278EB" w:rsidRDefault="00B278EB" w:rsidP="009B3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6CADE"/>
    <w:multiLevelType w:val="singleLevel"/>
    <w:tmpl w:val="27B6CAD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96"/>
    <w:rsid w:val="00297096"/>
    <w:rsid w:val="003D52D0"/>
    <w:rsid w:val="009B3FDD"/>
    <w:rsid w:val="00B278EB"/>
    <w:rsid w:val="00BA32C0"/>
    <w:rsid w:val="00DB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9B3F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B3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B3F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3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B3FDD"/>
    <w:rPr>
      <w:sz w:val="18"/>
      <w:szCs w:val="18"/>
    </w:rPr>
  </w:style>
  <w:style w:type="paragraph" w:styleId="a0">
    <w:name w:val="Body Text"/>
    <w:basedOn w:val="a"/>
    <w:link w:val="Char1"/>
    <w:autoRedefine/>
    <w:qFormat/>
    <w:rsid w:val="009B3FDD"/>
    <w:rPr>
      <w:rFonts w:ascii="Times New Roman" w:hAnsi="Times New Roman"/>
    </w:rPr>
  </w:style>
  <w:style w:type="character" w:customStyle="1" w:styleId="Char1">
    <w:name w:val="正文文本 Char"/>
    <w:basedOn w:val="a1"/>
    <w:link w:val="a0"/>
    <w:rsid w:val="009B3FDD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autoRedefine/>
    <w:qFormat/>
    <w:rsid w:val="009B3FDD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9B3F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B3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B3F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3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B3FDD"/>
    <w:rPr>
      <w:sz w:val="18"/>
      <w:szCs w:val="18"/>
    </w:rPr>
  </w:style>
  <w:style w:type="paragraph" w:styleId="a0">
    <w:name w:val="Body Text"/>
    <w:basedOn w:val="a"/>
    <w:link w:val="Char1"/>
    <w:autoRedefine/>
    <w:qFormat/>
    <w:rsid w:val="009B3FDD"/>
    <w:rPr>
      <w:rFonts w:ascii="Times New Roman" w:hAnsi="Times New Roman"/>
    </w:rPr>
  </w:style>
  <w:style w:type="character" w:customStyle="1" w:styleId="Char1">
    <w:name w:val="正文文本 Char"/>
    <w:basedOn w:val="a1"/>
    <w:link w:val="a0"/>
    <w:rsid w:val="009B3FDD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autoRedefine/>
    <w:qFormat/>
    <w:rsid w:val="009B3FDD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318</Words>
  <Characters>1814</Characters>
  <Application>Microsoft Office Word</Application>
  <DocSecurity>0</DocSecurity>
  <Lines>15</Lines>
  <Paragraphs>4</Paragraphs>
  <ScaleCrop>false</ScaleCrop>
  <Company>P R C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2024-05-06T08:40:00Z</dcterms:created>
  <dcterms:modified xsi:type="dcterms:W3CDTF">2024-05-06T08:40:00Z</dcterms:modified>
</cp:coreProperties>
</file>