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1F9A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590CF35E">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32A095C8">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4F3AEF1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杨凌示范区文化和旅游体育局</w:t>
      </w:r>
    </w:p>
    <w:p w14:paraId="5A62DCD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2025年度政府信息公开工作年度报告</w:t>
      </w:r>
    </w:p>
    <w:p w14:paraId="3E92D4E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3D587B30">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政府信息公开条例》要求，按照示范区管委会办公室关于做好2025年度政府信息公开工作的部署与要求，现公布2025年政府信息公开工作年度报告。本报告所列数据的统计期限自2025年1月1日至2025年12月31日。</w:t>
      </w:r>
    </w:p>
    <w:p w14:paraId="5CC15D4E">
      <w:pPr>
        <w:keepNext w:val="0"/>
        <w:keepLines w:val="0"/>
        <w:pageBreakBefore w:val="0"/>
        <w:widowControl w:val="0"/>
        <w:numPr>
          <w:ilvl w:val="0"/>
          <w:numId w:val="1"/>
        </w:numPr>
        <w:kinsoku/>
        <w:wordWrap/>
        <w:overflowPunct/>
        <w:topLinePunct w:val="0"/>
        <w:autoSpaceDE/>
        <w:autoSpaceDN/>
        <w:bidi w:val="0"/>
        <w:adjustRightInd w:val="0"/>
        <w:snapToGrid w:val="0"/>
        <w:spacing w:line="64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总体情况</w:t>
      </w:r>
    </w:p>
    <w:p w14:paraId="459DF9B0">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（一）主动公开政府信息情况。</w:t>
      </w:r>
      <w:r>
        <w:rPr>
          <w:rFonts w:hint="eastAsia" w:ascii="仿宋_GB2312" w:hAnsi="仿宋_GB2312" w:eastAsia="仿宋_GB2312" w:cs="仿宋_GB2312"/>
          <w:sz w:val="32"/>
          <w:szCs w:val="32"/>
          <w:lang w:val="en-US" w:eastAsia="zh-CN"/>
        </w:rPr>
        <w:t>2025年，紧抓时事热点，便于群众及时获取最新政府资讯，网站及时转载中省重要新闻信息、发布文化、旅游、体育、文物行业政策、动态新闻、公告等信息357条，局微信公众号发布236条。</w:t>
      </w:r>
    </w:p>
    <w:p w14:paraId="3B48709A">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（二）依申请公开情况。</w:t>
      </w:r>
      <w:r>
        <w:rPr>
          <w:rFonts w:hint="eastAsia" w:ascii="仿宋_GB2312" w:hAnsi="仿宋_GB2312" w:eastAsia="仿宋_GB2312" w:cs="仿宋_GB2312"/>
          <w:sz w:val="32"/>
          <w:szCs w:val="32"/>
          <w:lang w:val="en-US" w:eastAsia="zh-CN"/>
        </w:rPr>
        <w:t>本年共收到依申请公开事项0件。</w:t>
      </w:r>
    </w:p>
    <w:p w14:paraId="46B7D54D">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（三）政府信息管理情况。</w:t>
      </w:r>
      <w:r>
        <w:rPr>
          <w:rFonts w:hint="eastAsia" w:ascii="仿宋_GB2312" w:hAnsi="仿宋_GB2312" w:eastAsia="仿宋_GB2312" w:cs="仿宋_GB2312"/>
          <w:sz w:val="32"/>
          <w:szCs w:val="32"/>
          <w:lang w:val="en-US" w:eastAsia="zh-CN"/>
        </w:rPr>
        <w:t>主动向社会公开发布各项政策信息及工作动态，全力抓好政策文件、重点领域服务等信息公开工作，严格三校三审，强化政务新媒体平台发布内容和更新频率，政府网站与政务新媒体信息公开常态化。</w:t>
      </w:r>
    </w:p>
    <w:p w14:paraId="6078C477">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（四）平台建设情况。</w:t>
      </w:r>
      <w:r>
        <w:rPr>
          <w:rFonts w:hint="eastAsia" w:ascii="仿宋_GB2312" w:hAnsi="仿宋_GB2312" w:eastAsia="仿宋_GB2312" w:cs="仿宋_GB2312"/>
          <w:sz w:val="32"/>
          <w:szCs w:val="32"/>
          <w:lang w:val="en-US" w:eastAsia="zh-CN"/>
        </w:rPr>
        <w:t>我局今年对网站和新媒体进行了梳理和规范，关闭了微信视频号，网站和微信公众号全年累计发布信息近600条信息，常态化开展网站、政务新媒体自查工作。</w:t>
      </w:r>
    </w:p>
    <w:p w14:paraId="7AF556F2">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（五）监督保障情况。</w:t>
      </w:r>
      <w:r>
        <w:rPr>
          <w:rFonts w:hint="eastAsia" w:ascii="仿宋_GB2312" w:hAnsi="仿宋_GB2312" w:eastAsia="仿宋_GB2312" w:cs="仿宋_GB2312"/>
          <w:sz w:val="32"/>
          <w:szCs w:val="32"/>
          <w:lang w:val="en-US" w:eastAsia="zh-CN"/>
        </w:rPr>
        <w:t>2025年按照工作要求，及时开展网站部分信息清理工作，落实信息公开工作有关规定，为我局政务公开提供了强有力的制度保障。我局未收到涉政府信息公开工作有关监督投诉举报信息。</w:t>
      </w:r>
    </w:p>
    <w:p w14:paraId="530726FB">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4"/>
        <w:tblW w:w="0" w:type="auto"/>
        <w:jc w:val="center"/>
        <w:tblLayout w:type="fixed"/>
        <w:tblCellMar>
          <w:top w:w="15" w:type="dxa"/>
          <w:left w:w="15" w:type="dxa"/>
          <w:bottom w:w="15" w:type="dxa"/>
          <w:right w:w="15" w:type="dxa"/>
        </w:tblCellMar>
      </w:tblPr>
      <w:tblGrid>
        <w:gridCol w:w="2255"/>
        <w:gridCol w:w="2255"/>
        <w:gridCol w:w="2255"/>
        <w:gridCol w:w="2255"/>
      </w:tblGrid>
      <w:tr w14:paraId="24B0BE1E">
        <w:tblPrEx>
          <w:tblCellMar>
            <w:top w:w="15" w:type="dxa"/>
            <w:left w:w="15" w:type="dxa"/>
            <w:bottom w:w="15" w:type="dxa"/>
            <w:right w:w="15" w:type="dxa"/>
          </w:tblCellMar>
        </w:tblPrEx>
        <w:trPr>
          <w:trHeight w:val="577" w:hRule="atLeast"/>
          <w:jc w:val="center"/>
        </w:trPr>
        <w:tc>
          <w:tcPr>
            <w:tcW w:w="9020" w:type="dxa"/>
            <w:gridSpan w:val="4"/>
            <w:tcBorders>
              <w:top w:val="single" w:color="auto" w:sz="12" w:space="0"/>
              <w:left w:val="single" w:color="auto" w:sz="12" w:space="0"/>
              <w:bottom w:val="single" w:color="auto" w:sz="8" w:space="0"/>
              <w:right w:val="single" w:color="auto" w:sz="12" w:space="0"/>
            </w:tcBorders>
            <w:tcMar>
              <w:top w:w="0" w:type="dxa"/>
              <w:left w:w="57" w:type="dxa"/>
              <w:bottom w:w="0" w:type="dxa"/>
              <w:right w:w="57" w:type="dxa"/>
            </w:tcMar>
            <w:vAlign w:val="center"/>
          </w:tcPr>
          <w:p w14:paraId="2088D11F">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第二十条第（一）项</w:t>
            </w:r>
          </w:p>
        </w:tc>
      </w:tr>
      <w:tr w14:paraId="132A992C">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63A1B232">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信息内容</w:t>
            </w:r>
          </w:p>
        </w:tc>
        <w:tc>
          <w:tcPr>
            <w:tcW w:w="225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3CB49C2">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本年</w:t>
            </w:r>
            <w:r>
              <w:rPr>
                <w:rFonts w:ascii="BatangChe" w:hAnsi="BatangChe" w:eastAsia="宋体" w:cs="Calibri"/>
                <w:color w:val="000000" w:themeColor="text1"/>
                <w:sz w:val="24"/>
                <w:szCs w:val="24"/>
                <w14:textFill>
                  <w14:solidFill>
                    <w14:schemeClr w14:val="tx1"/>
                  </w14:solidFill>
                </w14:textFill>
              </w:rPr>
              <w:t>制</w:t>
            </w:r>
            <w:r>
              <w:rPr>
                <w:rFonts w:ascii="BatangChe" w:hAnsi="BatangChe" w:eastAsia="宋体" w:cs="宋体"/>
                <w:color w:val="000000" w:themeColor="text1"/>
                <w:sz w:val="24"/>
                <w:szCs w:val="24"/>
                <w14:textFill>
                  <w14:solidFill>
                    <w14:schemeClr w14:val="tx1"/>
                  </w14:solidFill>
                </w14:textFill>
              </w:rPr>
              <w:t>发件</w:t>
            </w:r>
            <w:r>
              <w:rPr>
                <w:rFonts w:ascii="BatangChe" w:hAnsi="BatangChe" w:eastAsia="宋体" w:cs="Calibri"/>
                <w:color w:val="000000" w:themeColor="text1"/>
                <w:sz w:val="24"/>
                <w:szCs w:val="24"/>
                <w14:textFill>
                  <w14:solidFill>
                    <w14:schemeClr w14:val="tx1"/>
                  </w14:solidFill>
                </w14:textFill>
              </w:rPr>
              <w:t>数</w:t>
            </w:r>
          </w:p>
        </w:tc>
        <w:tc>
          <w:tcPr>
            <w:tcW w:w="225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9B1376C">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本年废止件数</w:t>
            </w:r>
          </w:p>
        </w:tc>
        <w:tc>
          <w:tcPr>
            <w:tcW w:w="2255" w:type="dxa"/>
            <w:tcBorders>
              <w:top w:val="single" w:color="auto" w:sz="8" w:space="0"/>
              <w:left w:val="nil"/>
              <w:bottom w:val="single" w:color="auto" w:sz="8" w:space="0"/>
              <w:right w:val="single" w:color="auto" w:sz="12" w:space="0"/>
            </w:tcBorders>
            <w:tcMar>
              <w:top w:w="0" w:type="dxa"/>
              <w:left w:w="57" w:type="dxa"/>
              <w:bottom w:w="0" w:type="dxa"/>
              <w:right w:w="57" w:type="dxa"/>
            </w:tcMar>
            <w:vAlign w:val="center"/>
          </w:tcPr>
          <w:p w14:paraId="1D8773FA">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现行有效件</w:t>
            </w:r>
            <w:r>
              <w:rPr>
                <w:rFonts w:ascii="BatangChe" w:hAnsi="BatangChe" w:eastAsia="宋体" w:cs="Calibri"/>
                <w:color w:val="000000" w:themeColor="text1"/>
                <w:sz w:val="24"/>
                <w:szCs w:val="24"/>
                <w14:textFill>
                  <w14:solidFill>
                    <w14:schemeClr w14:val="tx1"/>
                  </w14:solidFill>
                </w14:textFill>
              </w:rPr>
              <w:t>数</w:t>
            </w:r>
          </w:p>
        </w:tc>
      </w:tr>
      <w:tr w14:paraId="1A0697E9">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77D4861A">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规章</w:t>
            </w:r>
          </w:p>
        </w:tc>
        <w:tc>
          <w:tcPr>
            <w:tcW w:w="2255" w:type="dxa"/>
            <w:tcBorders>
              <w:top w:val="nil"/>
              <w:left w:val="nil"/>
              <w:bottom w:val="single" w:color="auto" w:sz="8" w:space="0"/>
              <w:right w:val="single" w:color="auto" w:sz="8" w:space="0"/>
            </w:tcBorders>
            <w:tcMar>
              <w:top w:w="0" w:type="dxa"/>
              <w:left w:w="57" w:type="dxa"/>
              <w:bottom w:w="0" w:type="dxa"/>
              <w:right w:w="57" w:type="dxa"/>
            </w:tcMar>
            <w:vAlign w:val="center"/>
          </w:tcPr>
          <w:p w14:paraId="0F4D8A67">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c>
          <w:tcPr>
            <w:tcW w:w="2255" w:type="dxa"/>
            <w:tcBorders>
              <w:top w:val="nil"/>
              <w:left w:val="nil"/>
              <w:bottom w:val="single" w:color="auto" w:sz="8" w:space="0"/>
              <w:right w:val="single" w:color="auto" w:sz="8" w:space="0"/>
            </w:tcBorders>
            <w:tcMar>
              <w:top w:w="0" w:type="dxa"/>
              <w:left w:w="57" w:type="dxa"/>
              <w:bottom w:w="0" w:type="dxa"/>
              <w:right w:w="57" w:type="dxa"/>
            </w:tcMar>
            <w:vAlign w:val="center"/>
          </w:tcPr>
          <w:p w14:paraId="1D345696">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c>
          <w:tcPr>
            <w:tcW w:w="2255" w:type="dxa"/>
            <w:tcBorders>
              <w:top w:val="nil"/>
              <w:left w:val="nil"/>
              <w:bottom w:val="single" w:color="auto" w:sz="8" w:space="0"/>
              <w:right w:val="single" w:color="auto" w:sz="12" w:space="0"/>
            </w:tcBorders>
            <w:tcMar>
              <w:top w:w="0" w:type="dxa"/>
              <w:left w:w="57" w:type="dxa"/>
              <w:bottom w:w="0" w:type="dxa"/>
              <w:right w:w="57" w:type="dxa"/>
            </w:tcMar>
            <w:vAlign w:val="center"/>
          </w:tcPr>
          <w:p w14:paraId="148E660F">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14:paraId="534786D8">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BF798C3">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行政规范性文件</w:t>
            </w:r>
          </w:p>
        </w:tc>
        <w:tc>
          <w:tcPr>
            <w:tcW w:w="2255" w:type="dxa"/>
            <w:tcBorders>
              <w:top w:val="nil"/>
              <w:left w:val="nil"/>
              <w:bottom w:val="single" w:color="auto" w:sz="8" w:space="0"/>
              <w:right w:val="single" w:color="auto" w:sz="8" w:space="0"/>
            </w:tcBorders>
            <w:tcMar>
              <w:top w:w="0" w:type="dxa"/>
              <w:left w:w="57" w:type="dxa"/>
              <w:bottom w:w="0" w:type="dxa"/>
              <w:right w:w="57" w:type="dxa"/>
            </w:tcMar>
            <w:vAlign w:val="center"/>
          </w:tcPr>
          <w:p w14:paraId="584136B0">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c>
          <w:tcPr>
            <w:tcW w:w="2255" w:type="dxa"/>
            <w:tcBorders>
              <w:top w:val="nil"/>
              <w:left w:val="nil"/>
              <w:bottom w:val="single" w:color="auto" w:sz="8" w:space="0"/>
              <w:right w:val="single" w:color="auto" w:sz="8" w:space="0"/>
            </w:tcBorders>
            <w:tcMar>
              <w:top w:w="0" w:type="dxa"/>
              <w:left w:w="57" w:type="dxa"/>
              <w:bottom w:w="0" w:type="dxa"/>
              <w:right w:w="57" w:type="dxa"/>
            </w:tcMar>
            <w:vAlign w:val="center"/>
          </w:tcPr>
          <w:p w14:paraId="2A8EFD16">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c>
          <w:tcPr>
            <w:tcW w:w="2255" w:type="dxa"/>
            <w:tcBorders>
              <w:top w:val="nil"/>
              <w:left w:val="nil"/>
              <w:bottom w:val="single" w:color="auto" w:sz="8" w:space="0"/>
              <w:right w:val="single" w:color="auto" w:sz="12" w:space="0"/>
            </w:tcBorders>
            <w:tcMar>
              <w:top w:w="0" w:type="dxa"/>
              <w:left w:w="57" w:type="dxa"/>
              <w:bottom w:w="0" w:type="dxa"/>
              <w:right w:w="57" w:type="dxa"/>
            </w:tcMar>
            <w:vAlign w:val="center"/>
          </w:tcPr>
          <w:p w14:paraId="1E113933">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14:paraId="005046B4">
        <w:tblPrEx>
          <w:tblCellMar>
            <w:top w:w="15" w:type="dxa"/>
            <w:left w:w="15" w:type="dxa"/>
            <w:bottom w:w="15" w:type="dxa"/>
            <w:right w:w="15" w:type="dxa"/>
          </w:tblCellMar>
        </w:tblPrEx>
        <w:trPr>
          <w:trHeight w:val="577" w:hRule="atLeast"/>
          <w:jc w:val="center"/>
        </w:trPr>
        <w:tc>
          <w:tcPr>
            <w:tcW w:w="9020" w:type="dxa"/>
            <w:gridSpan w:val="4"/>
            <w:tcBorders>
              <w:top w:val="nil"/>
              <w:left w:val="single" w:color="auto" w:sz="12" w:space="0"/>
              <w:bottom w:val="single" w:color="auto" w:sz="8" w:space="0"/>
              <w:right w:val="single" w:color="auto" w:sz="12" w:space="0"/>
            </w:tcBorders>
            <w:tcMar>
              <w:top w:w="0" w:type="dxa"/>
              <w:left w:w="57" w:type="dxa"/>
              <w:bottom w:w="0" w:type="dxa"/>
              <w:right w:w="57" w:type="dxa"/>
            </w:tcMar>
            <w:vAlign w:val="center"/>
          </w:tcPr>
          <w:p w14:paraId="4AEEF54F">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第二十条第（五）项</w:t>
            </w:r>
          </w:p>
        </w:tc>
      </w:tr>
      <w:tr w14:paraId="34427EB5">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C590D22">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信息内容</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14:paraId="51914B01">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本年处理决定数量</w:t>
            </w:r>
          </w:p>
        </w:tc>
      </w:tr>
      <w:tr w14:paraId="29759AD5">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1ED76AC2">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行政许可</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14:paraId="4FB5E1A7">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14:paraId="5E02C48B">
        <w:tblPrEx>
          <w:tblCellMar>
            <w:top w:w="15" w:type="dxa"/>
            <w:left w:w="15" w:type="dxa"/>
            <w:bottom w:w="15" w:type="dxa"/>
            <w:right w:w="15" w:type="dxa"/>
          </w:tblCellMar>
        </w:tblPrEx>
        <w:trPr>
          <w:trHeight w:val="577" w:hRule="atLeast"/>
          <w:jc w:val="center"/>
        </w:trPr>
        <w:tc>
          <w:tcPr>
            <w:tcW w:w="9020" w:type="dxa"/>
            <w:gridSpan w:val="4"/>
            <w:tcBorders>
              <w:top w:val="nil"/>
              <w:left w:val="single" w:color="auto" w:sz="12" w:space="0"/>
              <w:bottom w:val="single" w:color="auto" w:sz="8" w:space="0"/>
              <w:right w:val="single" w:color="auto" w:sz="12" w:space="0"/>
            </w:tcBorders>
            <w:tcMar>
              <w:top w:w="0" w:type="dxa"/>
              <w:left w:w="57" w:type="dxa"/>
              <w:bottom w:w="0" w:type="dxa"/>
              <w:right w:w="57" w:type="dxa"/>
            </w:tcMar>
            <w:vAlign w:val="center"/>
          </w:tcPr>
          <w:p w14:paraId="6D7749CE">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第二十条第（六）项</w:t>
            </w:r>
          </w:p>
        </w:tc>
      </w:tr>
      <w:tr w14:paraId="7D1DC58D">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32F9E88">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信息内容</w:t>
            </w:r>
          </w:p>
        </w:tc>
        <w:tc>
          <w:tcPr>
            <w:tcW w:w="6765" w:type="dxa"/>
            <w:gridSpan w:val="3"/>
            <w:tcBorders>
              <w:top w:val="single" w:color="auto" w:sz="8" w:space="0"/>
              <w:left w:val="nil"/>
              <w:bottom w:val="single" w:color="auto" w:sz="8" w:space="0"/>
              <w:right w:val="single" w:color="auto" w:sz="12" w:space="0"/>
            </w:tcBorders>
            <w:tcMar>
              <w:top w:w="0" w:type="dxa"/>
              <w:left w:w="57" w:type="dxa"/>
              <w:bottom w:w="0" w:type="dxa"/>
              <w:right w:w="57" w:type="dxa"/>
            </w:tcMar>
            <w:vAlign w:val="center"/>
          </w:tcPr>
          <w:p w14:paraId="4D33FF3A">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本年处理决定数量</w:t>
            </w:r>
          </w:p>
        </w:tc>
      </w:tr>
      <w:tr w14:paraId="40A9A1A8">
        <w:tblPrEx>
          <w:tblCellMar>
            <w:top w:w="15" w:type="dxa"/>
            <w:left w:w="15" w:type="dxa"/>
            <w:bottom w:w="15" w:type="dxa"/>
            <w:right w:w="15" w:type="dxa"/>
          </w:tblCellMar>
        </w:tblPrEx>
        <w:trPr>
          <w:trHeight w:val="134"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15CB02C2">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行政处罚</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14:paraId="38866353">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14:paraId="33D710D5">
        <w:tblPrEx>
          <w:tblCellMar>
            <w:top w:w="15" w:type="dxa"/>
            <w:left w:w="15" w:type="dxa"/>
            <w:bottom w:w="15" w:type="dxa"/>
            <w:right w:w="15" w:type="dxa"/>
          </w:tblCellMar>
        </w:tblPrEx>
        <w:trPr>
          <w:trHeight w:val="59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6D2FBD8">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行政强制</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14:paraId="44AC2850">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14:paraId="27D7D897">
        <w:tblPrEx>
          <w:tblCellMar>
            <w:top w:w="15" w:type="dxa"/>
            <w:left w:w="15" w:type="dxa"/>
            <w:bottom w:w="15" w:type="dxa"/>
            <w:right w:w="15" w:type="dxa"/>
          </w:tblCellMar>
        </w:tblPrEx>
        <w:trPr>
          <w:trHeight w:val="577" w:hRule="atLeast"/>
          <w:jc w:val="center"/>
        </w:trPr>
        <w:tc>
          <w:tcPr>
            <w:tcW w:w="9020" w:type="dxa"/>
            <w:gridSpan w:val="4"/>
            <w:tcBorders>
              <w:top w:val="nil"/>
              <w:left w:val="single" w:color="auto" w:sz="12" w:space="0"/>
              <w:bottom w:val="single" w:color="auto" w:sz="8" w:space="0"/>
              <w:right w:val="single" w:color="auto" w:sz="12" w:space="0"/>
            </w:tcBorders>
            <w:tcMar>
              <w:top w:w="0" w:type="dxa"/>
              <w:left w:w="57" w:type="dxa"/>
              <w:bottom w:w="0" w:type="dxa"/>
              <w:right w:w="57" w:type="dxa"/>
            </w:tcMar>
            <w:vAlign w:val="center"/>
          </w:tcPr>
          <w:p w14:paraId="6F2AFD01">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第二十条第（八）项</w:t>
            </w:r>
          </w:p>
        </w:tc>
      </w:tr>
      <w:tr w14:paraId="6B305B59">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0EA92DEF">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信息内容</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14:paraId="65B5D419">
            <w:pPr>
              <w:jc w:val="center"/>
              <w:rPr>
                <w:rFonts w:ascii="BatangChe" w:hAnsi="BatangChe" w:eastAsia="宋体" w:cs="宋体"/>
                <w:color w:val="000000" w:themeColor="text1"/>
                <w:sz w:val="24"/>
                <w:szCs w:val="24"/>
                <w:lang w:eastAsia="zh-CN"/>
                <w14:textFill>
                  <w14:solidFill>
                    <w14:schemeClr w14:val="tx1"/>
                  </w14:solidFill>
                </w14:textFill>
              </w:rPr>
            </w:pPr>
            <w:r>
              <w:rPr>
                <w:rFonts w:ascii="BatangChe" w:hAnsi="BatangChe" w:eastAsia="宋体" w:cs="宋体"/>
                <w:color w:val="000000" w:themeColor="text1"/>
                <w:sz w:val="24"/>
                <w:szCs w:val="24"/>
                <w:lang w:eastAsia="zh-CN"/>
                <w14:textFill>
                  <w14:solidFill>
                    <w14:schemeClr w14:val="tx1"/>
                  </w14:solidFill>
                </w14:textFill>
              </w:rPr>
              <w:t>本年收费金额（单位：万元）</w:t>
            </w:r>
          </w:p>
        </w:tc>
      </w:tr>
      <w:tr w14:paraId="1D5302B3">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12" w:space="0"/>
              <w:right w:val="single" w:color="auto" w:sz="8" w:space="0"/>
            </w:tcBorders>
            <w:tcMar>
              <w:top w:w="0" w:type="dxa"/>
              <w:left w:w="57" w:type="dxa"/>
              <w:bottom w:w="0" w:type="dxa"/>
              <w:right w:w="57" w:type="dxa"/>
            </w:tcMar>
            <w:vAlign w:val="center"/>
          </w:tcPr>
          <w:p w14:paraId="25056AE9">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行政事业性收费</w:t>
            </w:r>
          </w:p>
        </w:tc>
        <w:tc>
          <w:tcPr>
            <w:tcW w:w="6765" w:type="dxa"/>
            <w:gridSpan w:val="3"/>
            <w:tcBorders>
              <w:top w:val="nil"/>
              <w:left w:val="nil"/>
              <w:bottom w:val="single" w:color="auto" w:sz="12" w:space="0"/>
              <w:right w:val="single" w:color="auto" w:sz="12" w:space="0"/>
            </w:tcBorders>
            <w:tcMar>
              <w:top w:w="0" w:type="dxa"/>
              <w:left w:w="57" w:type="dxa"/>
              <w:bottom w:w="0" w:type="dxa"/>
              <w:right w:w="57" w:type="dxa"/>
            </w:tcMar>
            <w:vAlign w:val="center"/>
          </w:tcPr>
          <w:p w14:paraId="12B44AA2">
            <w:pPr>
              <w:jc w:val="center"/>
              <w:rPr>
                <w:rFonts w:hint="default"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bl>
    <w:p w14:paraId="31B84EEA">
      <w:pPr>
        <w:shd w:val="clear" w:color="auto" w:fill="FFFFFF"/>
        <w:ind w:firstLine="280" w:firstLineChars="100"/>
        <w:rPr>
          <w:rFonts w:hint="eastAsia" w:ascii="BatangChe" w:hAnsi="BatangChe" w:eastAsia="黑体" w:cs="宋体"/>
          <w:bCs/>
          <w:color w:val="000000" w:themeColor="text1"/>
          <w:sz w:val="28"/>
          <w:szCs w:val="28"/>
          <w:lang w:eastAsia="zh-CN"/>
          <w14:textFill>
            <w14:solidFill>
              <w14:schemeClr w14:val="tx1"/>
            </w14:solidFill>
          </w14:textFill>
        </w:rPr>
      </w:pPr>
    </w:p>
    <w:p w14:paraId="10F1D672">
      <w:pPr>
        <w:shd w:val="clear" w:color="auto" w:fill="FFFFFF"/>
        <w:ind w:firstLine="280" w:firstLineChars="100"/>
        <w:rPr>
          <w:rFonts w:ascii="BatangChe" w:hAnsi="BatangChe" w:eastAsia="黑体" w:cs="宋体"/>
          <w:color w:val="000000" w:themeColor="text1"/>
          <w:sz w:val="28"/>
          <w:szCs w:val="28"/>
          <w:lang w:eastAsia="zh-CN"/>
          <w14:textFill>
            <w14:solidFill>
              <w14:schemeClr w14:val="tx1"/>
            </w14:solidFill>
          </w14:textFill>
        </w:rPr>
      </w:pPr>
      <w:r>
        <w:rPr>
          <w:rFonts w:hint="eastAsia" w:ascii="BatangChe" w:hAnsi="BatangChe" w:eastAsia="黑体" w:cs="宋体"/>
          <w:bCs/>
          <w:color w:val="000000" w:themeColor="text1"/>
          <w:sz w:val="28"/>
          <w:szCs w:val="28"/>
          <w:lang w:eastAsia="zh-CN"/>
          <w14:textFill>
            <w14:solidFill>
              <w14:schemeClr w14:val="tx1"/>
            </w14:solidFill>
          </w14:textFill>
        </w:rPr>
        <w:t>三、收到和处理政府信息公开申请情况</w:t>
      </w:r>
    </w:p>
    <w:tbl>
      <w:tblPr>
        <w:tblStyle w:val="4"/>
        <w:tblW w:w="90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1109"/>
        <w:gridCol w:w="1073"/>
        <w:gridCol w:w="3317"/>
        <w:gridCol w:w="488"/>
        <w:gridCol w:w="406"/>
        <w:gridCol w:w="406"/>
        <w:gridCol w:w="735"/>
        <w:gridCol w:w="735"/>
        <w:gridCol w:w="406"/>
        <w:gridCol w:w="406"/>
      </w:tblGrid>
      <w:tr w14:paraId="77B91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7" w:hRule="atLeast"/>
          <w:jc w:val="center"/>
        </w:trPr>
        <w:tc>
          <w:tcPr>
            <w:tcW w:w="5499" w:type="dxa"/>
            <w:gridSpan w:val="3"/>
            <w:vMerge w:val="restart"/>
            <w:tcMar>
              <w:top w:w="0" w:type="dxa"/>
              <w:left w:w="108" w:type="dxa"/>
              <w:bottom w:w="0" w:type="dxa"/>
              <w:right w:w="108" w:type="dxa"/>
            </w:tcMar>
            <w:vAlign w:val="center"/>
          </w:tcPr>
          <w:p w14:paraId="0152622B">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lang w:eastAsia="zh-CN"/>
                <w14:textFill>
                  <w14:solidFill>
                    <w14:schemeClr w14:val="tx1"/>
                  </w14:solidFill>
                </w14:textFill>
              </w:rPr>
              <w:t>（本列数据的勾稽关系为：第一项加第二项之和，等于第三项加第四项之和）</w:t>
            </w:r>
          </w:p>
        </w:tc>
        <w:tc>
          <w:tcPr>
            <w:tcW w:w="3582" w:type="dxa"/>
            <w:gridSpan w:val="7"/>
            <w:tcMar>
              <w:top w:w="0" w:type="dxa"/>
              <w:left w:w="57" w:type="dxa"/>
              <w:bottom w:w="0" w:type="dxa"/>
              <w:right w:w="57" w:type="dxa"/>
            </w:tcMar>
            <w:vAlign w:val="center"/>
          </w:tcPr>
          <w:p w14:paraId="22D73EDD">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申请人情况</w:t>
            </w:r>
          </w:p>
        </w:tc>
      </w:tr>
      <w:tr w14:paraId="7B64B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5499" w:type="dxa"/>
            <w:gridSpan w:val="3"/>
            <w:vMerge w:val="continue"/>
            <w:vAlign w:val="center"/>
          </w:tcPr>
          <w:p w14:paraId="41232564">
            <w:pPr>
              <w:jc w:val="center"/>
              <w:rPr>
                <w:rFonts w:ascii="BatangChe" w:hAnsi="BatangChe" w:eastAsia="黑体" w:cs="宋体"/>
                <w:color w:val="000000" w:themeColor="text1"/>
                <w:sz w:val="21"/>
                <w:szCs w:val="21"/>
                <w14:textFill>
                  <w14:solidFill>
                    <w14:schemeClr w14:val="tx1"/>
                  </w14:solidFill>
                </w14:textFill>
              </w:rPr>
            </w:pPr>
          </w:p>
        </w:tc>
        <w:tc>
          <w:tcPr>
            <w:tcW w:w="488" w:type="dxa"/>
            <w:vMerge w:val="restart"/>
            <w:tcMar>
              <w:top w:w="0" w:type="dxa"/>
              <w:left w:w="57" w:type="dxa"/>
              <w:bottom w:w="0" w:type="dxa"/>
              <w:right w:w="57" w:type="dxa"/>
            </w:tcMar>
            <w:vAlign w:val="center"/>
          </w:tcPr>
          <w:p w14:paraId="428F6D1D">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自然人</w:t>
            </w:r>
          </w:p>
        </w:tc>
        <w:tc>
          <w:tcPr>
            <w:tcW w:w="2688" w:type="dxa"/>
            <w:gridSpan w:val="5"/>
            <w:tcMar>
              <w:top w:w="0" w:type="dxa"/>
              <w:left w:w="57" w:type="dxa"/>
              <w:bottom w:w="0" w:type="dxa"/>
              <w:right w:w="57" w:type="dxa"/>
            </w:tcMar>
            <w:vAlign w:val="center"/>
          </w:tcPr>
          <w:p w14:paraId="4806551B">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法人或其他组织</w:t>
            </w:r>
          </w:p>
        </w:tc>
        <w:tc>
          <w:tcPr>
            <w:tcW w:w="406" w:type="dxa"/>
            <w:vMerge w:val="restart"/>
            <w:tcMar>
              <w:top w:w="0" w:type="dxa"/>
              <w:left w:w="57" w:type="dxa"/>
              <w:bottom w:w="0" w:type="dxa"/>
              <w:right w:w="57" w:type="dxa"/>
            </w:tcMar>
            <w:vAlign w:val="center"/>
          </w:tcPr>
          <w:p w14:paraId="21998A9F">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总计</w:t>
            </w:r>
          </w:p>
        </w:tc>
      </w:tr>
      <w:tr w14:paraId="570CF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5499" w:type="dxa"/>
            <w:gridSpan w:val="3"/>
            <w:vMerge w:val="continue"/>
            <w:vAlign w:val="center"/>
          </w:tcPr>
          <w:p w14:paraId="7AF8F63D">
            <w:pPr>
              <w:jc w:val="center"/>
              <w:rPr>
                <w:rFonts w:ascii="BatangChe" w:hAnsi="BatangChe" w:eastAsia="黑体" w:cs="宋体"/>
                <w:color w:val="000000" w:themeColor="text1"/>
                <w:sz w:val="21"/>
                <w:szCs w:val="21"/>
                <w14:textFill>
                  <w14:solidFill>
                    <w14:schemeClr w14:val="tx1"/>
                  </w14:solidFill>
                </w14:textFill>
              </w:rPr>
            </w:pPr>
          </w:p>
        </w:tc>
        <w:tc>
          <w:tcPr>
            <w:tcW w:w="488" w:type="dxa"/>
            <w:vMerge w:val="continue"/>
            <w:vAlign w:val="center"/>
          </w:tcPr>
          <w:p w14:paraId="384C82E0">
            <w:pPr>
              <w:jc w:val="center"/>
              <w:rPr>
                <w:rFonts w:ascii="BatangChe" w:hAnsi="BatangChe" w:eastAsia="黑体" w:cs="宋体"/>
                <w:color w:val="000000" w:themeColor="text1"/>
                <w:sz w:val="21"/>
                <w:szCs w:val="21"/>
                <w14:textFill>
                  <w14:solidFill>
                    <w14:schemeClr w14:val="tx1"/>
                  </w14:solidFill>
                </w14:textFill>
              </w:rPr>
            </w:pPr>
          </w:p>
        </w:tc>
        <w:tc>
          <w:tcPr>
            <w:tcW w:w="406" w:type="dxa"/>
            <w:tcMar>
              <w:top w:w="0" w:type="dxa"/>
              <w:left w:w="57" w:type="dxa"/>
              <w:bottom w:w="0" w:type="dxa"/>
              <w:right w:w="57" w:type="dxa"/>
            </w:tcMar>
            <w:vAlign w:val="center"/>
          </w:tcPr>
          <w:p w14:paraId="00F722E8">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商业</w:t>
            </w:r>
          </w:p>
          <w:p w14:paraId="44EFD3F9">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企业</w:t>
            </w:r>
          </w:p>
        </w:tc>
        <w:tc>
          <w:tcPr>
            <w:tcW w:w="406" w:type="dxa"/>
            <w:tcMar>
              <w:top w:w="0" w:type="dxa"/>
              <w:left w:w="57" w:type="dxa"/>
              <w:bottom w:w="0" w:type="dxa"/>
              <w:right w:w="57" w:type="dxa"/>
            </w:tcMar>
            <w:vAlign w:val="center"/>
          </w:tcPr>
          <w:p w14:paraId="464FAF21">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科研</w:t>
            </w:r>
          </w:p>
          <w:p w14:paraId="2C4CBF31">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机构</w:t>
            </w:r>
          </w:p>
        </w:tc>
        <w:tc>
          <w:tcPr>
            <w:tcW w:w="735" w:type="dxa"/>
            <w:tcMar>
              <w:top w:w="0" w:type="dxa"/>
              <w:left w:w="57" w:type="dxa"/>
              <w:bottom w:w="0" w:type="dxa"/>
              <w:right w:w="57" w:type="dxa"/>
            </w:tcMar>
            <w:vAlign w:val="center"/>
          </w:tcPr>
          <w:p w14:paraId="2E883354">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社会公益组织</w:t>
            </w:r>
          </w:p>
        </w:tc>
        <w:tc>
          <w:tcPr>
            <w:tcW w:w="735" w:type="dxa"/>
            <w:tcMar>
              <w:top w:w="0" w:type="dxa"/>
              <w:left w:w="57" w:type="dxa"/>
              <w:bottom w:w="0" w:type="dxa"/>
              <w:right w:w="57" w:type="dxa"/>
            </w:tcMar>
            <w:vAlign w:val="center"/>
          </w:tcPr>
          <w:p w14:paraId="7070F7DE">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法律服务机构</w:t>
            </w:r>
          </w:p>
        </w:tc>
        <w:tc>
          <w:tcPr>
            <w:tcW w:w="406" w:type="dxa"/>
            <w:tcMar>
              <w:top w:w="0" w:type="dxa"/>
              <w:left w:w="57" w:type="dxa"/>
              <w:bottom w:w="0" w:type="dxa"/>
              <w:right w:w="57" w:type="dxa"/>
            </w:tcMar>
            <w:vAlign w:val="center"/>
          </w:tcPr>
          <w:p w14:paraId="5CF1FE80">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其他</w:t>
            </w:r>
          </w:p>
        </w:tc>
        <w:tc>
          <w:tcPr>
            <w:tcW w:w="406" w:type="dxa"/>
            <w:vMerge w:val="continue"/>
            <w:vAlign w:val="center"/>
          </w:tcPr>
          <w:p w14:paraId="44C38AC5">
            <w:pPr>
              <w:jc w:val="center"/>
              <w:rPr>
                <w:rFonts w:ascii="BatangChe" w:hAnsi="BatangChe" w:eastAsia="黑体" w:cs="宋体"/>
                <w:color w:val="000000" w:themeColor="text1"/>
                <w:sz w:val="21"/>
                <w:szCs w:val="21"/>
                <w14:textFill>
                  <w14:solidFill>
                    <w14:schemeClr w14:val="tx1"/>
                  </w14:solidFill>
                </w14:textFill>
              </w:rPr>
            </w:pPr>
          </w:p>
        </w:tc>
      </w:tr>
      <w:tr w14:paraId="480E2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6" w:hRule="atLeast"/>
          <w:jc w:val="center"/>
        </w:trPr>
        <w:tc>
          <w:tcPr>
            <w:tcW w:w="5499" w:type="dxa"/>
            <w:gridSpan w:val="3"/>
            <w:tcMar>
              <w:top w:w="0" w:type="dxa"/>
              <w:left w:w="57" w:type="dxa"/>
              <w:bottom w:w="0" w:type="dxa"/>
              <w:right w:w="57" w:type="dxa"/>
            </w:tcMar>
            <w:vAlign w:val="center"/>
          </w:tcPr>
          <w:p w14:paraId="52B43E83">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一、本年新收政府信息公开申请数量</w:t>
            </w:r>
          </w:p>
        </w:tc>
        <w:tc>
          <w:tcPr>
            <w:tcW w:w="488" w:type="dxa"/>
            <w:tcMar>
              <w:top w:w="0" w:type="dxa"/>
              <w:left w:w="57" w:type="dxa"/>
              <w:bottom w:w="0" w:type="dxa"/>
              <w:right w:w="57" w:type="dxa"/>
            </w:tcMar>
            <w:vAlign w:val="center"/>
          </w:tcPr>
          <w:p w14:paraId="13A696D5">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184A7476">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297C53ED">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2525A919">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32F7D30C">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5A8CC95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05D226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26833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7" w:hRule="atLeast"/>
          <w:jc w:val="center"/>
        </w:trPr>
        <w:tc>
          <w:tcPr>
            <w:tcW w:w="5499" w:type="dxa"/>
            <w:gridSpan w:val="3"/>
            <w:tcMar>
              <w:top w:w="0" w:type="dxa"/>
              <w:left w:w="57" w:type="dxa"/>
              <w:bottom w:w="0" w:type="dxa"/>
              <w:right w:w="57" w:type="dxa"/>
            </w:tcMar>
            <w:vAlign w:val="center"/>
          </w:tcPr>
          <w:p w14:paraId="6ABDD192">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二、上年结转政府信息公开申请数量</w:t>
            </w:r>
          </w:p>
        </w:tc>
        <w:tc>
          <w:tcPr>
            <w:tcW w:w="488" w:type="dxa"/>
            <w:tcMar>
              <w:top w:w="0" w:type="dxa"/>
              <w:left w:w="57" w:type="dxa"/>
              <w:bottom w:w="0" w:type="dxa"/>
              <w:right w:w="57" w:type="dxa"/>
            </w:tcMar>
            <w:vAlign w:val="center"/>
          </w:tcPr>
          <w:p w14:paraId="2A5C22B2">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1E87D24A">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6735889F">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06EE890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42001711">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7D375A9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483A84A">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1B1A2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6" w:hRule="atLeast"/>
          <w:jc w:val="center"/>
        </w:trPr>
        <w:tc>
          <w:tcPr>
            <w:tcW w:w="1109" w:type="dxa"/>
            <w:vMerge w:val="restart"/>
            <w:tcMar>
              <w:top w:w="0" w:type="dxa"/>
              <w:left w:w="57" w:type="dxa"/>
              <w:bottom w:w="0" w:type="dxa"/>
              <w:right w:w="57" w:type="dxa"/>
            </w:tcMar>
            <w:vAlign w:val="center"/>
          </w:tcPr>
          <w:p w14:paraId="310B4127">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三、本年度办理结果</w:t>
            </w:r>
          </w:p>
        </w:tc>
        <w:tc>
          <w:tcPr>
            <w:tcW w:w="4390" w:type="dxa"/>
            <w:gridSpan w:val="2"/>
            <w:tcMar>
              <w:top w:w="0" w:type="dxa"/>
              <w:left w:w="57" w:type="dxa"/>
              <w:bottom w:w="0" w:type="dxa"/>
              <w:right w:w="57" w:type="dxa"/>
            </w:tcMar>
            <w:vAlign w:val="center"/>
          </w:tcPr>
          <w:p w14:paraId="3FCD9A64">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（一）予以公开</w:t>
            </w:r>
          </w:p>
        </w:tc>
        <w:tc>
          <w:tcPr>
            <w:tcW w:w="488" w:type="dxa"/>
            <w:tcMar>
              <w:top w:w="0" w:type="dxa"/>
              <w:left w:w="57" w:type="dxa"/>
              <w:bottom w:w="0" w:type="dxa"/>
              <w:right w:w="57" w:type="dxa"/>
            </w:tcMar>
            <w:vAlign w:val="center"/>
          </w:tcPr>
          <w:p w14:paraId="35CF65A5">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6887823D">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76C40153">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635F69E7">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5A64BEC8">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7CBD69E3">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0BEBB75">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5CC76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525620E1">
            <w:pPr>
              <w:rPr>
                <w:rFonts w:ascii="BatangChe" w:hAnsi="BatangChe" w:eastAsia="宋体" w:cs="宋体"/>
                <w:color w:val="000000" w:themeColor="text1"/>
                <w:sz w:val="21"/>
                <w:szCs w:val="21"/>
                <w14:textFill>
                  <w14:solidFill>
                    <w14:schemeClr w14:val="tx1"/>
                  </w14:solidFill>
                </w14:textFill>
              </w:rPr>
            </w:pPr>
          </w:p>
        </w:tc>
        <w:tc>
          <w:tcPr>
            <w:tcW w:w="4390" w:type="dxa"/>
            <w:gridSpan w:val="2"/>
            <w:tcMar>
              <w:top w:w="0" w:type="dxa"/>
              <w:left w:w="57" w:type="dxa"/>
              <w:bottom w:w="0" w:type="dxa"/>
              <w:right w:w="57" w:type="dxa"/>
            </w:tcMar>
            <w:vAlign w:val="center"/>
          </w:tcPr>
          <w:p w14:paraId="4BE1ABAA">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（二）部分公开（区分处理的，只计这一情形，不计其他情形）</w:t>
            </w:r>
          </w:p>
        </w:tc>
        <w:tc>
          <w:tcPr>
            <w:tcW w:w="488" w:type="dxa"/>
            <w:tcMar>
              <w:top w:w="0" w:type="dxa"/>
              <w:left w:w="57" w:type="dxa"/>
              <w:bottom w:w="0" w:type="dxa"/>
              <w:right w:w="57" w:type="dxa"/>
            </w:tcMar>
            <w:vAlign w:val="center"/>
          </w:tcPr>
          <w:p w14:paraId="10B87D7E">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4C0F6C96">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7C43F1F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6A97B4ED">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67CBE169">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35BF569B">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AB41DFD">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030D3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6D8953D8">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restart"/>
            <w:tcMar>
              <w:top w:w="0" w:type="dxa"/>
              <w:left w:w="57" w:type="dxa"/>
              <w:bottom w:w="0" w:type="dxa"/>
              <w:right w:w="57" w:type="dxa"/>
            </w:tcMar>
            <w:vAlign w:val="center"/>
          </w:tcPr>
          <w:p w14:paraId="0504722E">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（三）不予公开</w:t>
            </w:r>
          </w:p>
        </w:tc>
        <w:tc>
          <w:tcPr>
            <w:tcW w:w="3317" w:type="dxa"/>
            <w:tcMar>
              <w:top w:w="0" w:type="dxa"/>
              <w:left w:w="57" w:type="dxa"/>
              <w:bottom w:w="0" w:type="dxa"/>
              <w:right w:w="57" w:type="dxa"/>
            </w:tcMar>
          </w:tcPr>
          <w:p w14:paraId="71F21A09">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1.属于国家秘密</w:t>
            </w:r>
          </w:p>
        </w:tc>
        <w:tc>
          <w:tcPr>
            <w:tcW w:w="488" w:type="dxa"/>
            <w:tcMar>
              <w:top w:w="0" w:type="dxa"/>
              <w:left w:w="57" w:type="dxa"/>
              <w:bottom w:w="0" w:type="dxa"/>
              <w:right w:w="57" w:type="dxa"/>
            </w:tcMar>
          </w:tcPr>
          <w:p w14:paraId="6DED76EA">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D7EB45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3D72D6D">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16CC07B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136C1906">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DC44B9C">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85A2E1F">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1A7E6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1BA0882E">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334B1ECE">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12572167">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2.其他法律行政法规禁止公开</w:t>
            </w:r>
          </w:p>
        </w:tc>
        <w:tc>
          <w:tcPr>
            <w:tcW w:w="488" w:type="dxa"/>
            <w:tcMar>
              <w:top w:w="0" w:type="dxa"/>
              <w:left w:w="57" w:type="dxa"/>
              <w:bottom w:w="0" w:type="dxa"/>
              <w:right w:w="57" w:type="dxa"/>
            </w:tcMar>
          </w:tcPr>
          <w:p w14:paraId="5C45E79E">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B13FC5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DFE383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1352D07A">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5CDCC5FB">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2744A77">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64C93AC">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39D2C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46D0A844">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2F04A307">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14:paraId="21122FFD">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3.危及“三安全一稳定”</w:t>
            </w:r>
          </w:p>
        </w:tc>
        <w:tc>
          <w:tcPr>
            <w:tcW w:w="488" w:type="dxa"/>
            <w:tcMar>
              <w:top w:w="0" w:type="dxa"/>
              <w:left w:w="57" w:type="dxa"/>
              <w:bottom w:w="0" w:type="dxa"/>
              <w:right w:w="57" w:type="dxa"/>
            </w:tcMar>
          </w:tcPr>
          <w:p w14:paraId="70A67C0C">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0E8FFA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A2655D8">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28ECFCF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0E94AE58">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AA87A0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4833B36">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6CCB5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7E282939">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00E33A73">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14:paraId="05E78F82">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4.保护第三方合法权益</w:t>
            </w:r>
          </w:p>
        </w:tc>
        <w:tc>
          <w:tcPr>
            <w:tcW w:w="488" w:type="dxa"/>
            <w:tcMar>
              <w:top w:w="0" w:type="dxa"/>
              <w:left w:w="57" w:type="dxa"/>
              <w:bottom w:w="0" w:type="dxa"/>
              <w:right w:w="57" w:type="dxa"/>
            </w:tcMar>
          </w:tcPr>
          <w:p w14:paraId="4C7C8C9B">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4636E7C">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BE68BC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7CD838D1">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39E6FBF8">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BA963FA">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6EC5F55">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767FD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75F731EB">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0F8FD6E5">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48FAF531">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5.属于三类内部事务信息</w:t>
            </w:r>
          </w:p>
        </w:tc>
        <w:tc>
          <w:tcPr>
            <w:tcW w:w="488" w:type="dxa"/>
            <w:tcMar>
              <w:top w:w="0" w:type="dxa"/>
              <w:left w:w="57" w:type="dxa"/>
              <w:bottom w:w="0" w:type="dxa"/>
              <w:right w:w="57" w:type="dxa"/>
            </w:tcMar>
          </w:tcPr>
          <w:p w14:paraId="411ACD3C">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401828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8C577B2">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7F765DFB">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3CCF8357">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76F4919">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A7E075C">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43777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54" w:hRule="atLeast"/>
          <w:jc w:val="center"/>
        </w:trPr>
        <w:tc>
          <w:tcPr>
            <w:tcW w:w="1109" w:type="dxa"/>
            <w:vMerge w:val="continue"/>
            <w:vAlign w:val="center"/>
          </w:tcPr>
          <w:p w14:paraId="0DCA0CEB">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2B38B85C">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14:paraId="1C556DDE">
            <w:pPr>
              <w:spacing w:after="0"/>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6.属于四类过程性信息</w:t>
            </w:r>
          </w:p>
        </w:tc>
        <w:tc>
          <w:tcPr>
            <w:tcW w:w="488" w:type="dxa"/>
            <w:tcMar>
              <w:top w:w="0" w:type="dxa"/>
              <w:left w:w="57" w:type="dxa"/>
              <w:bottom w:w="0" w:type="dxa"/>
              <w:right w:w="57" w:type="dxa"/>
            </w:tcMar>
          </w:tcPr>
          <w:p w14:paraId="1C5CCF27">
            <w:pPr>
              <w:spacing w:before="0" w:after="0"/>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B79717B">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B2AB1A3">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65FF404E">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75F00080">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EB794FF">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E033A1F">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79E1A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42FDC42C">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6A147EEF">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01C9537C">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7.属于行政执法案卷</w:t>
            </w:r>
          </w:p>
        </w:tc>
        <w:tc>
          <w:tcPr>
            <w:tcW w:w="488" w:type="dxa"/>
            <w:tcMar>
              <w:top w:w="0" w:type="dxa"/>
              <w:left w:w="57" w:type="dxa"/>
              <w:bottom w:w="0" w:type="dxa"/>
              <w:right w:w="57" w:type="dxa"/>
            </w:tcMar>
          </w:tcPr>
          <w:p w14:paraId="5CA487FB">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90EBA4B">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176C1E5">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6B630A7C">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15B98A75">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B8525D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0875010">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3BBA7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18153AE1">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3D4328EB">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1D6A68C4">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8.属于行政查询事项</w:t>
            </w:r>
          </w:p>
        </w:tc>
        <w:tc>
          <w:tcPr>
            <w:tcW w:w="488" w:type="dxa"/>
            <w:tcMar>
              <w:top w:w="0" w:type="dxa"/>
              <w:left w:w="57" w:type="dxa"/>
              <w:bottom w:w="0" w:type="dxa"/>
              <w:right w:w="57" w:type="dxa"/>
            </w:tcMar>
          </w:tcPr>
          <w:p w14:paraId="327887DA">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CE1D8DF">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94345B5">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326D09F9">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67CADF1A">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269B1D2">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5D80718">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18EEC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440B710C">
            <w:pPr>
              <w:rPr>
                <w:rFonts w:ascii="BatangChe" w:hAnsi="BatangChe" w:eastAsia="宋体" w:cs="宋体"/>
                <w:color w:val="000000" w:themeColor="text1"/>
                <w:sz w:val="21"/>
                <w:szCs w:val="21"/>
                <w14:textFill>
                  <w14:solidFill>
                    <w14:schemeClr w14:val="tx1"/>
                  </w14:solidFill>
                </w14:textFill>
              </w:rPr>
            </w:pPr>
          </w:p>
        </w:tc>
        <w:tc>
          <w:tcPr>
            <w:tcW w:w="1073" w:type="dxa"/>
            <w:vMerge w:val="restart"/>
            <w:tcMar>
              <w:top w:w="0" w:type="dxa"/>
              <w:left w:w="57" w:type="dxa"/>
              <w:bottom w:w="0" w:type="dxa"/>
              <w:right w:w="57" w:type="dxa"/>
            </w:tcMar>
            <w:vAlign w:val="center"/>
          </w:tcPr>
          <w:p w14:paraId="557634FA">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（四）无法提供</w:t>
            </w:r>
          </w:p>
        </w:tc>
        <w:tc>
          <w:tcPr>
            <w:tcW w:w="3317" w:type="dxa"/>
            <w:tcMar>
              <w:top w:w="0" w:type="dxa"/>
              <w:left w:w="57" w:type="dxa"/>
              <w:bottom w:w="0" w:type="dxa"/>
              <w:right w:w="57" w:type="dxa"/>
            </w:tcMar>
          </w:tcPr>
          <w:p w14:paraId="03A78879">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1.本机关不掌握相关政府信息</w:t>
            </w:r>
          </w:p>
        </w:tc>
        <w:tc>
          <w:tcPr>
            <w:tcW w:w="488" w:type="dxa"/>
            <w:tcMar>
              <w:top w:w="0" w:type="dxa"/>
              <w:left w:w="57" w:type="dxa"/>
              <w:bottom w:w="0" w:type="dxa"/>
              <w:right w:w="57" w:type="dxa"/>
            </w:tcMar>
          </w:tcPr>
          <w:p w14:paraId="7F9B4B53">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971A9F1">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8552323">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4E73CB5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248522F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14AEFBA">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810EE2D">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28094F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00" w:hRule="atLeast"/>
          <w:jc w:val="center"/>
        </w:trPr>
        <w:tc>
          <w:tcPr>
            <w:tcW w:w="1109" w:type="dxa"/>
            <w:vMerge w:val="continue"/>
            <w:vAlign w:val="center"/>
          </w:tcPr>
          <w:p w14:paraId="7ADBDF96">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6942ADC1">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14:paraId="6715FFF0">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2.没有现成信息需要另行制作</w:t>
            </w:r>
          </w:p>
        </w:tc>
        <w:tc>
          <w:tcPr>
            <w:tcW w:w="488" w:type="dxa"/>
            <w:tcMar>
              <w:top w:w="0" w:type="dxa"/>
              <w:left w:w="57" w:type="dxa"/>
              <w:bottom w:w="0" w:type="dxa"/>
              <w:right w:w="57" w:type="dxa"/>
            </w:tcMar>
          </w:tcPr>
          <w:p w14:paraId="1715733A">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D447143">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1CB24E9">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6D98C54F">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50DE0807">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87D076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B376BC2">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063C7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3BA9294C">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376059D9">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14:paraId="620DFAEF">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3.补正后申请内容仍不明确</w:t>
            </w:r>
          </w:p>
        </w:tc>
        <w:tc>
          <w:tcPr>
            <w:tcW w:w="488" w:type="dxa"/>
            <w:tcMar>
              <w:top w:w="0" w:type="dxa"/>
              <w:left w:w="57" w:type="dxa"/>
              <w:bottom w:w="0" w:type="dxa"/>
              <w:right w:w="57" w:type="dxa"/>
            </w:tcMar>
          </w:tcPr>
          <w:p w14:paraId="208E72BA">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F2370D1">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A0667AB">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6301661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4BEABBA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13F71E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92016C7">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45BD9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4A172A47">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restart"/>
            <w:tcMar>
              <w:top w:w="0" w:type="dxa"/>
              <w:left w:w="57" w:type="dxa"/>
              <w:bottom w:w="0" w:type="dxa"/>
              <w:right w:w="57" w:type="dxa"/>
            </w:tcMar>
            <w:vAlign w:val="center"/>
          </w:tcPr>
          <w:p w14:paraId="75997169">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（五）不予处理</w:t>
            </w:r>
          </w:p>
        </w:tc>
        <w:tc>
          <w:tcPr>
            <w:tcW w:w="3317" w:type="dxa"/>
            <w:tcMar>
              <w:top w:w="0" w:type="dxa"/>
              <w:left w:w="57" w:type="dxa"/>
              <w:bottom w:w="0" w:type="dxa"/>
              <w:right w:w="57" w:type="dxa"/>
            </w:tcMar>
          </w:tcPr>
          <w:p w14:paraId="03D5FEB0">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1.信访举报投诉类申请</w:t>
            </w:r>
          </w:p>
        </w:tc>
        <w:tc>
          <w:tcPr>
            <w:tcW w:w="488" w:type="dxa"/>
            <w:tcMar>
              <w:top w:w="0" w:type="dxa"/>
              <w:left w:w="57" w:type="dxa"/>
              <w:bottom w:w="0" w:type="dxa"/>
              <w:right w:w="57" w:type="dxa"/>
            </w:tcMar>
          </w:tcPr>
          <w:p w14:paraId="21890666">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7ED829E">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81E3A53">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2D1244A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3FDA136F">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E2EB26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948604D">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53042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14366220">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699F937B">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20B65602">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2.重复申请</w:t>
            </w:r>
          </w:p>
        </w:tc>
        <w:tc>
          <w:tcPr>
            <w:tcW w:w="488" w:type="dxa"/>
            <w:tcMar>
              <w:top w:w="0" w:type="dxa"/>
              <w:left w:w="57" w:type="dxa"/>
              <w:bottom w:w="0" w:type="dxa"/>
              <w:right w:w="57" w:type="dxa"/>
            </w:tcMar>
          </w:tcPr>
          <w:p w14:paraId="571414E4">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4895495">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5BA3041">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0CA828C2">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02188758">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1319F2E">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9AF688A">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27D43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34245C98">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2982213A">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5CC18BFE">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3.要求提供公开出版物</w:t>
            </w:r>
          </w:p>
        </w:tc>
        <w:tc>
          <w:tcPr>
            <w:tcW w:w="488" w:type="dxa"/>
            <w:tcMar>
              <w:top w:w="0" w:type="dxa"/>
              <w:left w:w="57" w:type="dxa"/>
              <w:bottom w:w="0" w:type="dxa"/>
              <w:right w:w="57" w:type="dxa"/>
            </w:tcMar>
          </w:tcPr>
          <w:p w14:paraId="0B100AE8">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6AB21C9">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72D7949">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7EC66EAC">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7CD32471">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5DBA2A7">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A32A041">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08E2A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64A7CA81">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2702D729">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1808BF16">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4.无正当理由大量反复申请</w:t>
            </w:r>
          </w:p>
        </w:tc>
        <w:tc>
          <w:tcPr>
            <w:tcW w:w="488" w:type="dxa"/>
            <w:tcMar>
              <w:top w:w="0" w:type="dxa"/>
              <w:left w:w="57" w:type="dxa"/>
              <w:bottom w:w="0" w:type="dxa"/>
              <w:right w:w="57" w:type="dxa"/>
            </w:tcMar>
          </w:tcPr>
          <w:p w14:paraId="46B2DE8D">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43B175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C759AD6">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764BFFBC">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3DBDF20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B56F8CB">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3CFC15C">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5F8E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7CD44591">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1442E4C3">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vAlign w:val="center"/>
          </w:tcPr>
          <w:p w14:paraId="6B0D2FA7">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5.要求行政机关确认或重新出具已获取信息</w:t>
            </w:r>
          </w:p>
        </w:tc>
        <w:tc>
          <w:tcPr>
            <w:tcW w:w="488" w:type="dxa"/>
            <w:tcMar>
              <w:top w:w="0" w:type="dxa"/>
              <w:left w:w="57" w:type="dxa"/>
              <w:bottom w:w="0" w:type="dxa"/>
              <w:right w:w="57" w:type="dxa"/>
            </w:tcMar>
          </w:tcPr>
          <w:p w14:paraId="78A66732">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C29C2F7">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3E7A936">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0D71017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3E041398">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C901FA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7EFF51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36947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6DEAE2A7">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restart"/>
            <w:tcMar>
              <w:top w:w="0" w:type="dxa"/>
              <w:left w:w="57" w:type="dxa"/>
              <w:bottom w:w="0" w:type="dxa"/>
              <w:right w:w="57" w:type="dxa"/>
            </w:tcMar>
            <w:vAlign w:val="center"/>
          </w:tcPr>
          <w:p w14:paraId="7AA2E710">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（六）其他处理</w:t>
            </w:r>
          </w:p>
        </w:tc>
        <w:tc>
          <w:tcPr>
            <w:tcW w:w="3317" w:type="dxa"/>
            <w:tcMar>
              <w:top w:w="0" w:type="dxa"/>
              <w:left w:w="57" w:type="dxa"/>
              <w:bottom w:w="0" w:type="dxa"/>
              <w:right w:w="57" w:type="dxa"/>
            </w:tcMar>
            <w:vAlign w:val="center"/>
          </w:tcPr>
          <w:p w14:paraId="0A54423E">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1.申请人无正当理由逾期不补正、行政机关不再处理其政府信息公开申请</w:t>
            </w:r>
          </w:p>
        </w:tc>
        <w:tc>
          <w:tcPr>
            <w:tcW w:w="488" w:type="dxa"/>
            <w:tcMar>
              <w:top w:w="0" w:type="dxa"/>
              <w:left w:w="57" w:type="dxa"/>
              <w:bottom w:w="0" w:type="dxa"/>
              <w:right w:w="57" w:type="dxa"/>
            </w:tcMar>
            <w:vAlign w:val="center"/>
          </w:tcPr>
          <w:p w14:paraId="2EEF4B6B">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204EB856">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17D870C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421A468A">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44DF0E4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63736D51">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135B873">
            <w:pPr>
              <w:rPr>
                <w:rFonts w:hint="eastAsia" w:ascii="BatangChe" w:hAnsi="BatangChe" w:eastAsia="宋体"/>
                <w:color w:val="000000" w:themeColor="text1"/>
                <w:sz w:val="21"/>
                <w:szCs w:val="21"/>
                <w:lang w:val="en-US" w:eastAsia="zh-CN"/>
                <w14:textFill>
                  <w14:solidFill>
                    <w14:schemeClr w14:val="tx1"/>
                  </w14:solidFill>
                </w14:textFill>
              </w:rPr>
            </w:pPr>
          </w:p>
          <w:p w14:paraId="4C7004D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3558D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418E0E2C">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338EDA08">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vAlign w:val="center"/>
          </w:tcPr>
          <w:p w14:paraId="4C2C9D60">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2.申请人逾期未按收费通知要求缴纳费用、行政机关不再处理其政府信息公开申请</w:t>
            </w:r>
          </w:p>
        </w:tc>
        <w:tc>
          <w:tcPr>
            <w:tcW w:w="488" w:type="dxa"/>
            <w:tcMar>
              <w:top w:w="0" w:type="dxa"/>
              <w:left w:w="57" w:type="dxa"/>
              <w:bottom w:w="0" w:type="dxa"/>
              <w:right w:w="57" w:type="dxa"/>
            </w:tcMar>
            <w:vAlign w:val="center"/>
          </w:tcPr>
          <w:p w14:paraId="211DE619">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17D3B50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1C085778">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311536E2">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52835D9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417CCAA1">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CB55C3A">
            <w:pPr>
              <w:rPr>
                <w:rFonts w:hint="eastAsia" w:ascii="BatangChe" w:hAnsi="BatangChe" w:eastAsia="宋体"/>
                <w:color w:val="000000" w:themeColor="text1"/>
                <w:sz w:val="21"/>
                <w:szCs w:val="21"/>
                <w:lang w:val="en-US" w:eastAsia="zh-CN"/>
                <w14:textFill>
                  <w14:solidFill>
                    <w14:schemeClr w14:val="tx1"/>
                  </w14:solidFill>
                </w14:textFill>
              </w:rPr>
            </w:pPr>
          </w:p>
          <w:p w14:paraId="3681F0E1">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629AE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36" w:hRule="atLeast"/>
          <w:jc w:val="center"/>
        </w:trPr>
        <w:tc>
          <w:tcPr>
            <w:tcW w:w="1109" w:type="dxa"/>
            <w:vMerge w:val="continue"/>
            <w:vAlign w:val="center"/>
          </w:tcPr>
          <w:p w14:paraId="6A7CBABF">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6844E6A8">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vAlign w:val="center"/>
          </w:tcPr>
          <w:p w14:paraId="1DC5268C">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3.其他</w:t>
            </w:r>
          </w:p>
        </w:tc>
        <w:tc>
          <w:tcPr>
            <w:tcW w:w="488" w:type="dxa"/>
            <w:tcMar>
              <w:top w:w="0" w:type="dxa"/>
              <w:left w:w="57" w:type="dxa"/>
              <w:bottom w:w="0" w:type="dxa"/>
              <w:right w:w="57" w:type="dxa"/>
            </w:tcMar>
            <w:vAlign w:val="center"/>
          </w:tcPr>
          <w:p w14:paraId="2860FE7A">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309B9720">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1159B3C0">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73A2C2B6">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2F4FC7F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42C7EAA3">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E07BBF3">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05E6E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4" w:hRule="atLeast"/>
          <w:jc w:val="center"/>
        </w:trPr>
        <w:tc>
          <w:tcPr>
            <w:tcW w:w="1109" w:type="dxa"/>
            <w:vMerge w:val="continue"/>
            <w:vAlign w:val="center"/>
          </w:tcPr>
          <w:p w14:paraId="5DD21242">
            <w:pPr>
              <w:rPr>
                <w:rFonts w:ascii="BatangChe" w:hAnsi="BatangChe" w:eastAsia="宋体" w:cs="宋体"/>
                <w:color w:val="000000" w:themeColor="text1"/>
                <w:sz w:val="21"/>
                <w:szCs w:val="21"/>
                <w14:textFill>
                  <w14:solidFill>
                    <w14:schemeClr w14:val="tx1"/>
                  </w14:solidFill>
                </w14:textFill>
              </w:rPr>
            </w:pPr>
          </w:p>
        </w:tc>
        <w:tc>
          <w:tcPr>
            <w:tcW w:w="4390" w:type="dxa"/>
            <w:gridSpan w:val="2"/>
            <w:tcMar>
              <w:top w:w="0" w:type="dxa"/>
              <w:left w:w="57" w:type="dxa"/>
              <w:bottom w:w="0" w:type="dxa"/>
              <w:right w:w="57" w:type="dxa"/>
            </w:tcMar>
            <w:vAlign w:val="center"/>
          </w:tcPr>
          <w:p w14:paraId="126B179A">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（七）总计</w:t>
            </w:r>
          </w:p>
        </w:tc>
        <w:tc>
          <w:tcPr>
            <w:tcW w:w="488" w:type="dxa"/>
            <w:tcMar>
              <w:top w:w="0" w:type="dxa"/>
              <w:left w:w="57" w:type="dxa"/>
              <w:bottom w:w="0" w:type="dxa"/>
              <w:right w:w="57" w:type="dxa"/>
            </w:tcMar>
            <w:vAlign w:val="center"/>
          </w:tcPr>
          <w:p w14:paraId="20034202">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10B1AA61">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2338CBA6">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74046288">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67248205">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73471567">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FCFD669">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05A5E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5499" w:type="dxa"/>
            <w:gridSpan w:val="3"/>
            <w:tcMar>
              <w:top w:w="0" w:type="dxa"/>
              <w:left w:w="57" w:type="dxa"/>
              <w:bottom w:w="0" w:type="dxa"/>
              <w:right w:w="57" w:type="dxa"/>
            </w:tcMar>
            <w:vAlign w:val="center"/>
          </w:tcPr>
          <w:p w14:paraId="7F4F41EE">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四、结转下年度继续办理</w:t>
            </w:r>
          </w:p>
        </w:tc>
        <w:tc>
          <w:tcPr>
            <w:tcW w:w="488" w:type="dxa"/>
            <w:tcMar>
              <w:top w:w="0" w:type="dxa"/>
              <w:left w:w="57" w:type="dxa"/>
              <w:bottom w:w="0" w:type="dxa"/>
              <w:right w:w="57" w:type="dxa"/>
            </w:tcMar>
            <w:vAlign w:val="center"/>
          </w:tcPr>
          <w:p w14:paraId="16939F4A">
            <w:pPr>
              <w:rPr>
                <w:rFonts w:ascii="BatangChe" w:hAnsi="BatangChe" w:eastAsia="宋体" w:cs="宋体"/>
                <w:color w:val="000000" w:themeColor="text1"/>
                <w:sz w:val="21"/>
                <w:szCs w:val="21"/>
                <w:lang w:eastAsia="zh-CN"/>
                <w14:textFill>
                  <w14:solidFill>
                    <w14:schemeClr w14:val="tx1"/>
                  </w14:solidFill>
                </w14:textFill>
              </w:rPr>
            </w:pPr>
          </w:p>
        </w:tc>
        <w:tc>
          <w:tcPr>
            <w:tcW w:w="406" w:type="dxa"/>
            <w:tcMar>
              <w:top w:w="0" w:type="dxa"/>
              <w:left w:w="57" w:type="dxa"/>
              <w:bottom w:w="0" w:type="dxa"/>
              <w:right w:w="57" w:type="dxa"/>
            </w:tcMar>
            <w:vAlign w:val="center"/>
          </w:tcPr>
          <w:p w14:paraId="3ABC0CC9">
            <w:pPr>
              <w:rPr>
                <w:rFonts w:ascii="BatangChe" w:hAnsi="BatangChe" w:eastAsia="宋体"/>
                <w:color w:val="000000" w:themeColor="text1"/>
                <w:sz w:val="21"/>
                <w:szCs w:val="21"/>
                <w:lang w:eastAsia="zh-CN"/>
                <w14:textFill>
                  <w14:solidFill>
                    <w14:schemeClr w14:val="tx1"/>
                  </w14:solidFill>
                </w14:textFill>
              </w:rPr>
            </w:pPr>
          </w:p>
        </w:tc>
        <w:tc>
          <w:tcPr>
            <w:tcW w:w="406" w:type="dxa"/>
            <w:tcMar>
              <w:top w:w="0" w:type="dxa"/>
              <w:left w:w="57" w:type="dxa"/>
              <w:bottom w:w="0" w:type="dxa"/>
              <w:right w:w="57" w:type="dxa"/>
            </w:tcMar>
            <w:vAlign w:val="center"/>
          </w:tcPr>
          <w:p w14:paraId="0DC3495E">
            <w:pPr>
              <w:rPr>
                <w:rFonts w:ascii="BatangChe" w:hAnsi="BatangChe" w:eastAsia="宋体"/>
                <w:color w:val="000000" w:themeColor="text1"/>
                <w:sz w:val="21"/>
                <w:szCs w:val="21"/>
                <w:lang w:eastAsia="zh-CN"/>
                <w14:textFill>
                  <w14:solidFill>
                    <w14:schemeClr w14:val="tx1"/>
                  </w14:solidFill>
                </w14:textFill>
              </w:rPr>
            </w:pPr>
          </w:p>
        </w:tc>
        <w:tc>
          <w:tcPr>
            <w:tcW w:w="735" w:type="dxa"/>
            <w:tcMar>
              <w:top w:w="0" w:type="dxa"/>
              <w:left w:w="57" w:type="dxa"/>
              <w:bottom w:w="0" w:type="dxa"/>
              <w:right w:w="57" w:type="dxa"/>
            </w:tcMar>
            <w:vAlign w:val="center"/>
          </w:tcPr>
          <w:p w14:paraId="6F69798F">
            <w:pPr>
              <w:spacing w:before="0" w:after="0"/>
              <w:rPr>
                <w:rFonts w:ascii="BatangChe" w:hAnsi="BatangChe" w:eastAsia="宋体"/>
                <w:color w:val="000000" w:themeColor="text1"/>
                <w:sz w:val="21"/>
                <w:szCs w:val="21"/>
                <w:lang w:eastAsia="zh-CN"/>
                <w14:textFill>
                  <w14:solidFill>
                    <w14:schemeClr w14:val="tx1"/>
                  </w14:solidFill>
                </w14:textFill>
              </w:rPr>
            </w:pPr>
          </w:p>
        </w:tc>
        <w:tc>
          <w:tcPr>
            <w:tcW w:w="735" w:type="dxa"/>
            <w:tcMar>
              <w:top w:w="0" w:type="dxa"/>
              <w:left w:w="57" w:type="dxa"/>
              <w:bottom w:w="0" w:type="dxa"/>
              <w:right w:w="57" w:type="dxa"/>
            </w:tcMar>
            <w:vAlign w:val="center"/>
          </w:tcPr>
          <w:p w14:paraId="67B7C864">
            <w:pPr>
              <w:rPr>
                <w:rFonts w:ascii="BatangChe" w:hAnsi="BatangChe" w:eastAsia="宋体"/>
                <w:color w:val="000000" w:themeColor="text1"/>
                <w:sz w:val="21"/>
                <w:szCs w:val="21"/>
                <w:lang w:eastAsia="zh-CN"/>
                <w14:textFill>
                  <w14:solidFill>
                    <w14:schemeClr w14:val="tx1"/>
                  </w14:solidFill>
                </w14:textFill>
              </w:rPr>
            </w:pPr>
          </w:p>
        </w:tc>
        <w:tc>
          <w:tcPr>
            <w:tcW w:w="406" w:type="dxa"/>
            <w:tcMar>
              <w:top w:w="0" w:type="dxa"/>
              <w:left w:w="57" w:type="dxa"/>
              <w:bottom w:w="0" w:type="dxa"/>
              <w:right w:w="57" w:type="dxa"/>
            </w:tcMar>
            <w:vAlign w:val="center"/>
          </w:tcPr>
          <w:p w14:paraId="0C3A87A4">
            <w:pPr>
              <w:rPr>
                <w:rFonts w:ascii="BatangChe" w:hAnsi="BatangChe" w:eastAsia="宋体"/>
                <w:color w:val="000000" w:themeColor="text1"/>
                <w:sz w:val="21"/>
                <w:szCs w:val="21"/>
                <w:lang w:eastAsia="zh-CN"/>
                <w14:textFill>
                  <w14:solidFill>
                    <w14:schemeClr w14:val="tx1"/>
                  </w14:solidFill>
                </w14:textFill>
              </w:rPr>
            </w:pPr>
          </w:p>
        </w:tc>
        <w:tc>
          <w:tcPr>
            <w:tcW w:w="406" w:type="dxa"/>
            <w:tcMar>
              <w:top w:w="0" w:type="dxa"/>
              <w:left w:w="57" w:type="dxa"/>
              <w:bottom w:w="0" w:type="dxa"/>
              <w:right w:w="57" w:type="dxa"/>
            </w:tcMar>
          </w:tcPr>
          <w:p w14:paraId="4A61483D">
            <w:pPr>
              <w:rPr>
                <w:rFonts w:ascii="BatangChe" w:hAnsi="BatangChe" w:eastAsia="宋体"/>
                <w:color w:val="000000" w:themeColor="text1"/>
                <w:sz w:val="21"/>
                <w:szCs w:val="21"/>
                <w:lang w:eastAsia="zh-CN"/>
                <w14:textFill>
                  <w14:solidFill>
                    <w14:schemeClr w14:val="tx1"/>
                  </w14:solidFill>
                </w14:textFill>
              </w:rPr>
            </w:pPr>
          </w:p>
        </w:tc>
      </w:tr>
    </w:tbl>
    <w:p w14:paraId="4F78BF1B">
      <w:pPr>
        <w:shd w:val="clear" w:color="auto" w:fill="FFFFFF"/>
        <w:ind w:firstLine="560" w:firstLineChars="200"/>
        <w:rPr>
          <w:rFonts w:ascii="BatangChe" w:hAnsi="BatangChe" w:eastAsia="黑体" w:cs="宋体"/>
          <w:bCs/>
          <w:color w:val="000000" w:themeColor="text1"/>
          <w:sz w:val="28"/>
          <w:szCs w:val="28"/>
          <w:lang w:eastAsia="zh-CN"/>
          <w14:textFill>
            <w14:solidFill>
              <w14:schemeClr w14:val="tx1"/>
            </w14:solidFill>
          </w14:textFill>
        </w:rPr>
      </w:pPr>
      <w:r>
        <w:rPr>
          <w:rFonts w:hint="eastAsia" w:ascii="BatangChe" w:hAnsi="BatangChe" w:eastAsia="黑体" w:cs="宋体"/>
          <w:bCs/>
          <w:color w:val="000000" w:themeColor="text1"/>
          <w:sz w:val="28"/>
          <w:szCs w:val="28"/>
          <w:lang w:eastAsia="zh-CN"/>
          <w14:textFill>
            <w14:solidFill>
              <w14:schemeClr w14:val="tx1"/>
            </w14:solidFill>
          </w14:textFill>
        </w:rPr>
        <w:t>四、政府信息公开行政复议、行政诉讼情况</w:t>
      </w:r>
    </w:p>
    <w:tbl>
      <w:tblPr>
        <w:tblStyle w:val="4"/>
        <w:tblW w:w="91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607"/>
        <w:gridCol w:w="607"/>
        <w:gridCol w:w="607"/>
        <w:gridCol w:w="607"/>
        <w:gridCol w:w="607"/>
        <w:gridCol w:w="606"/>
        <w:gridCol w:w="606"/>
        <w:gridCol w:w="607"/>
        <w:gridCol w:w="607"/>
        <w:gridCol w:w="607"/>
        <w:gridCol w:w="607"/>
        <w:gridCol w:w="607"/>
        <w:gridCol w:w="607"/>
        <w:gridCol w:w="607"/>
        <w:gridCol w:w="607"/>
      </w:tblGrid>
      <w:tr w14:paraId="30541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9" w:hRule="atLeast"/>
          <w:jc w:val="center"/>
        </w:trPr>
        <w:tc>
          <w:tcPr>
            <w:tcW w:w="3035" w:type="dxa"/>
            <w:gridSpan w:val="5"/>
            <w:tcMar>
              <w:top w:w="0" w:type="dxa"/>
              <w:left w:w="108" w:type="dxa"/>
              <w:bottom w:w="0" w:type="dxa"/>
              <w:right w:w="108" w:type="dxa"/>
            </w:tcMar>
            <w:vAlign w:val="center"/>
          </w:tcPr>
          <w:p w14:paraId="0B12E6C9">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行政复议</w:t>
            </w:r>
          </w:p>
        </w:tc>
        <w:tc>
          <w:tcPr>
            <w:tcW w:w="6068" w:type="dxa"/>
            <w:gridSpan w:val="10"/>
            <w:tcMar>
              <w:top w:w="0" w:type="dxa"/>
              <w:left w:w="108" w:type="dxa"/>
              <w:bottom w:w="0" w:type="dxa"/>
              <w:right w:w="108" w:type="dxa"/>
            </w:tcMar>
            <w:vAlign w:val="center"/>
          </w:tcPr>
          <w:p w14:paraId="1B8FFC6A">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行政诉讼</w:t>
            </w:r>
          </w:p>
        </w:tc>
      </w:tr>
      <w:tr w14:paraId="7DB6E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9" w:hRule="atLeast"/>
          <w:jc w:val="center"/>
        </w:trPr>
        <w:tc>
          <w:tcPr>
            <w:tcW w:w="607" w:type="dxa"/>
            <w:vMerge w:val="restart"/>
            <w:tcMar>
              <w:top w:w="0" w:type="dxa"/>
              <w:left w:w="108" w:type="dxa"/>
              <w:bottom w:w="0" w:type="dxa"/>
              <w:right w:w="108" w:type="dxa"/>
            </w:tcMar>
            <w:vAlign w:val="center"/>
          </w:tcPr>
          <w:p w14:paraId="73185F04">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结果维持</w:t>
            </w:r>
          </w:p>
        </w:tc>
        <w:tc>
          <w:tcPr>
            <w:tcW w:w="607" w:type="dxa"/>
            <w:vMerge w:val="restart"/>
            <w:tcMar>
              <w:top w:w="0" w:type="dxa"/>
              <w:left w:w="108" w:type="dxa"/>
              <w:bottom w:w="0" w:type="dxa"/>
              <w:right w:w="108" w:type="dxa"/>
            </w:tcMar>
            <w:vAlign w:val="center"/>
          </w:tcPr>
          <w:p w14:paraId="48183635">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14:paraId="1C4E9CF7">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纠正</w:t>
            </w:r>
          </w:p>
        </w:tc>
        <w:tc>
          <w:tcPr>
            <w:tcW w:w="607" w:type="dxa"/>
            <w:vMerge w:val="restart"/>
            <w:tcMar>
              <w:top w:w="0" w:type="dxa"/>
              <w:left w:w="108" w:type="dxa"/>
              <w:bottom w:w="0" w:type="dxa"/>
              <w:right w:w="108" w:type="dxa"/>
            </w:tcMar>
            <w:vAlign w:val="center"/>
          </w:tcPr>
          <w:p w14:paraId="62B049ED">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其他</w:t>
            </w:r>
          </w:p>
          <w:p w14:paraId="5127EA03">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tc>
        <w:tc>
          <w:tcPr>
            <w:tcW w:w="607" w:type="dxa"/>
            <w:vMerge w:val="restart"/>
            <w:tcMar>
              <w:top w:w="0" w:type="dxa"/>
              <w:left w:w="108" w:type="dxa"/>
              <w:bottom w:w="0" w:type="dxa"/>
              <w:right w:w="108" w:type="dxa"/>
            </w:tcMar>
            <w:vAlign w:val="center"/>
          </w:tcPr>
          <w:p w14:paraId="18F83F78">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尚未</w:t>
            </w:r>
          </w:p>
          <w:p w14:paraId="23B6BBCE">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审结</w:t>
            </w:r>
          </w:p>
        </w:tc>
        <w:tc>
          <w:tcPr>
            <w:tcW w:w="607" w:type="dxa"/>
            <w:vMerge w:val="restart"/>
            <w:tcMar>
              <w:top w:w="0" w:type="dxa"/>
              <w:left w:w="108" w:type="dxa"/>
              <w:bottom w:w="0" w:type="dxa"/>
              <w:right w:w="108" w:type="dxa"/>
            </w:tcMar>
            <w:vAlign w:val="center"/>
          </w:tcPr>
          <w:p w14:paraId="1ECB5CBF">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总计</w:t>
            </w:r>
          </w:p>
        </w:tc>
        <w:tc>
          <w:tcPr>
            <w:tcW w:w="3033" w:type="dxa"/>
            <w:gridSpan w:val="5"/>
            <w:tcMar>
              <w:top w:w="0" w:type="dxa"/>
              <w:left w:w="108" w:type="dxa"/>
              <w:bottom w:w="0" w:type="dxa"/>
              <w:right w:w="108" w:type="dxa"/>
            </w:tcMar>
            <w:vAlign w:val="center"/>
          </w:tcPr>
          <w:p w14:paraId="30D94BD1">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未经复议直接起诉</w:t>
            </w:r>
          </w:p>
        </w:tc>
        <w:tc>
          <w:tcPr>
            <w:tcW w:w="3035" w:type="dxa"/>
            <w:gridSpan w:val="5"/>
            <w:tcMar>
              <w:top w:w="0" w:type="dxa"/>
              <w:left w:w="108" w:type="dxa"/>
              <w:bottom w:w="0" w:type="dxa"/>
              <w:right w:w="108" w:type="dxa"/>
            </w:tcMar>
            <w:vAlign w:val="center"/>
          </w:tcPr>
          <w:p w14:paraId="249DFE99">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复议后起诉</w:t>
            </w:r>
          </w:p>
        </w:tc>
      </w:tr>
      <w:tr w14:paraId="6C734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2" w:hRule="atLeast"/>
          <w:jc w:val="center"/>
        </w:trPr>
        <w:tc>
          <w:tcPr>
            <w:tcW w:w="607" w:type="dxa"/>
            <w:vMerge w:val="continue"/>
            <w:vAlign w:val="center"/>
          </w:tcPr>
          <w:p w14:paraId="3F8D614B">
            <w:pPr>
              <w:jc w:val="center"/>
              <w:rPr>
                <w:rFonts w:ascii="BatangChe" w:hAnsi="BatangChe" w:eastAsia="黑体" w:cs="宋体"/>
                <w:color w:val="000000" w:themeColor="text1"/>
                <w:sz w:val="21"/>
                <w:szCs w:val="21"/>
                <w14:textFill>
                  <w14:solidFill>
                    <w14:schemeClr w14:val="tx1"/>
                  </w14:solidFill>
                </w14:textFill>
              </w:rPr>
            </w:pPr>
          </w:p>
        </w:tc>
        <w:tc>
          <w:tcPr>
            <w:tcW w:w="607" w:type="dxa"/>
            <w:vMerge w:val="continue"/>
            <w:vAlign w:val="center"/>
          </w:tcPr>
          <w:p w14:paraId="21A38AE2">
            <w:pPr>
              <w:jc w:val="center"/>
              <w:rPr>
                <w:rFonts w:ascii="BatangChe" w:hAnsi="BatangChe" w:eastAsia="黑体" w:cs="宋体"/>
                <w:color w:val="000000" w:themeColor="text1"/>
                <w:sz w:val="21"/>
                <w:szCs w:val="21"/>
                <w14:textFill>
                  <w14:solidFill>
                    <w14:schemeClr w14:val="tx1"/>
                  </w14:solidFill>
                </w14:textFill>
              </w:rPr>
            </w:pPr>
          </w:p>
        </w:tc>
        <w:tc>
          <w:tcPr>
            <w:tcW w:w="607" w:type="dxa"/>
            <w:vMerge w:val="continue"/>
            <w:vAlign w:val="center"/>
          </w:tcPr>
          <w:p w14:paraId="5BA327A8">
            <w:pPr>
              <w:jc w:val="center"/>
              <w:rPr>
                <w:rFonts w:ascii="BatangChe" w:hAnsi="BatangChe" w:eastAsia="黑体" w:cs="宋体"/>
                <w:color w:val="000000" w:themeColor="text1"/>
                <w:sz w:val="21"/>
                <w:szCs w:val="21"/>
                <w14:textFill>
                  <w14:solidFill>
                    <w14:schemeClr w14:val="tx1"/>
                  </w14:solidFill>
                </w14:textFill>
              </w:rPr>
            </w:pPr>
          </w:p>
        </w:tc>
        <w:tc>
          <w:tcPr>
            <w:tcW w:w="607" w:type="dxa"/>
            <w:vMerge w:val="continue"/>
            <w:vAlign w:val="center"/>
          </w:tcPr>
          <w:p w14:paraId="45A564C2">
            <w:pPr>
              <w:jc w:val="center"/>
              <w:rPr>
                <w:rFonts w:ascii="BatangChe" w:hAnsi="BatangChe" w:eastAsia="黑体" w:cs="宋体"/>
                <w:color w:val="000000" w:themeColor="text1"/>
                <w:sz w:val="21"/>
                <w:szCs w:val="21"/>
                <w14:textFill>
                  <w14:solidFill>
                    <w14:schemeClr w14:val="tx1"/>
                  </w14:solidFill>
                </w14:textFill>
              </w:rPr>
            </w:pPr>
          </w:p>
        </w:tc>
        <w:tc>
          <w:tcPr>
            <w:tcW w:w="607" w:type="dxa"/>
            <w:vMerge w:val="continue"/>
            <w:vAlign w:val="center"/>
          </w:tcPr>
          <w:p w14:paraId="57EC4F68">
            <w:pPr>
              <w:jc w:val="center"/>
              <w:rPr>
                <w:rFonts w:ascii="BatangChe" w:hAnsi="BatangChe" w:eastAsia="黑体" w:cs="宋体"/>
                <w:color w:val="000000" w:themeColor="text1"/>
                <w:sz w:val="21"/>
                <w:szCs w:val="21"/>
                <w14:textFill>
                  <w14:solidFill>
                    <w14:schemeClr w14:val="tx1"/>
                  </w14:solidFill>
                </w14:textFill>
              </w:rPr>
            </w:pPr>
          </w:p>
        </w:tc>
        <w:tc>
          <w:tcPr>
            <w:tcW w:w="606" w:type="dxa"/>
            <w:tcMar>
              <w:top w:w="0" w:type="dxa"/>
              <w:left w:w="108" w:type="dxa"/>
              <w:bottom w:w="0" w:type="dxa"/>
              <w:right w:w="108" w:type="dxa"/>
            </w:tcMar>
            <w:vAlign w:val="center"/>
          </w:tcPr>
          <w:p w14:paraId="775DF4D2">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14:paraId="75F86728">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维持</w:t>
            </w:r>
          </w:p>
        </w:tc>
        <w:tc>
          <w:tcPr>
            <w:tcW w:w="606" w:type="dxa"/>
            <w:tcMar>
              <w:top w:w="0" w:type="dxa"/>
              <w:left w:w="108" w:type="dxa"/>
              <w:bottom w:w="0" w:type="dxa"/>
              <w:right w:w="108" w:type="dxa"/>
            </w:tcMar>
            <w:vAlign w:val="center"/>
          </w:tcPr>
          <w:p w14:paraId="65CD8729">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14:paraId="1042850C">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纠正</w:t>
            </w:r>
          </w:p>
        </w:tc>
        <w:tc>
          <w:tcPr>
            <w:tcW w:w="607" w:type="dxa"/>
            <w:tcMar>
              <w:top w:w="0" w:type="dxa"/>
              <w:left w:w="108" w:type="dxa"/>
              <w:bottom w:w="0" w:type="dxa"/>
              <w:right w:w="108" w:type="dxa"/>
            </w:tcMar>
            <w:vAlign w:val="center"/>
          </w:tcPr>
          <w:p w14:paraId="2B0E69A3">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其他</w:t>
            </w:r>
          </w:p>
          <w:p w14:paraId="61AF9C91">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tc>
        <w:tc>
          <w:tcPr>
            <w:tcW w:w="607" w:type="dxa"/>
            <w:tcMar>
              <w:top w:w="0" w:type="dxa"/>
              <w:left w:w="108" w:type="dxa"/>
              <w:bottom w:w="0" w:type="dxa"/>
              <w:right w:w="108" w:type="dxa"/>
            </w:tcMar>
            <w:vAlign w:val="center"/>
          </w:tcPr>
          <w:p w14:paraId="1CBEA377">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尚未</w:t>
            </w:r>
          </w:p>
          <w:p w14:paraId="0712FD4B">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审结</w:t>
            </w:r>
          </w:p>
        </w:tc>
        <w:tc>
          <w:tcPr>
            <w:tcW w:w="607" w:type="dxa"/>
            <w:tcMar>
              <w:top w:w="0" w:type="dxa"/>
              <w:left w:w="108" w:type="dxa"/>
              <w:bottom w:w="0" w:type="dxa"/>
              <w:right w:w="108" w:type="dxa"/>
            </w:tcMar>
            <w:vAlign w:val="center"/>
          </w:tcPr>
          <w:p w14:paraId="51B2B2F5">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总计</w:t>
            </w:r>
          </w:p>
        </w:tc>
        <w:tc>
          <w:tcPr>
            <w:tcW w:w="607" w:type="dxa"/>
            <w:tcMar>
              <w:top w:w="0" w:type="dxa"/>
              <w:left w:w="108" w:type="dxa"/>
              <w:bottom w:w="0" w:type="dxa"/>
              <w:right w:w="108" w:type="dxa"/>
            </w:tcMar>
            <w:vAlign w:val="center"/>
          </w:tcPr>
          <w:p w14:paraId="695FD8BD">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14:paraId="71C9D357">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维持</w:t>
            </w:r>
          </w:p>
        </w:tc>
        <w:tc>
          <w:tcPr>
            <w:tcW w:w="607" w:type="dxa"/>
            <w:tcMar>
              <w:top w:w="0" w:type="dxa"/>
              <w:left w:w="108" w:type="dxa"/>
              <w:bottom w:w="0" w:type="dxa"/>
              <w:right w:w="108" w:type="dxa"/>
            </w:tcMar>
            <w:vAlign w:val="center"/>
          </w:tcPr>
          <w:p w14:paraId="00AF0ADC">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14:paraId="2EB86C1E">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纠正</w:t>
            </w:r>
          </w:p>
        </w:tc>
        <w:tc>
          <w:tcPr>
            <w:tcW w:w="607" w:type="dxa"/>
            <w:tcMar>
              <w:top w:w="0" w:type="dxa"/>
              <w:left w:w="108" w:type="dxa"/>
              <w:bottom w:w="0" w:type="dxa"/>
              <w:right w:w="108" w:type="dxa"/>
            </w:tcMar>
            <w:vAlign w:val="center"/>
          </w:tcPr>
          <w:p w14:paraId="7E3202DB">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其他</w:t>
            </w:r>
          </w:p>
          <w:p w14:paraId="50FC6634">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tc>
        <w:tc>
          <w:tcPr>
            <w:tcW w:w="607" w:type="dxa"/>
            <w:tcMar>
              <w:top w:w="0" w:type="dxa"/>
              <w:left w:w="108" w:type="dxa"/>
              <w:bottom w:w="0" w:type="dxa"/>
              <w:right w:w="108" w:type="dxa"/>
            </w:tcMar>
            <w:vAlign w:val="center"/>
          </w:tcPr>
          <w:p w14:paraId="3A550AC4">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尚未</w:t>
            </w:r>
          </w:p>
          <w:p w14:paraId="7870BDB1">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审结</w:t>
            </w:r>
          </w:p>
        </w:tc>
        <w:tc>
          <w:tcPr>
            <w:tcW w:w="607" w:type="dxa"/>
            <w:tcMar>
              <w:top w:w="0" w:type="dxa"/>
              <w:left w:w="108" w:type="dxa"/>
              <w:bottom w:w="0" w:type="dxa"/>
              <w:right w:w="108" w:type="dxa"/>
            </w:tcMar>
            <w:vAlign w:val="center"/>
          </w:tcPr>
          <w:p w14:paraId="2CA8BD1E">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总计</w:t>
            </w:r>
          </w:p>
        </w:tc>
      </w:tr>
      <w:tr w14:paraId="3A0EA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942" w:hRule="atLeast"/>
          <w:jc w:val="center"/>
        </w:trPr>
        <w:tc>
          <w:tcPr>
            <w:tcW w:w="607" w:type="dxa"/>
            <w:tcMar>
              <w:top w:w="0" w:type="dxa"/>
              <w:left w:w="108" w:type="dxa"/>
              <w:bottom w:w="0" w:type="dxa"/>
              <w:right w:w="108" w:type="dxa"/>
            </w:tcMar>
            <w:vAlign w:val="center"/>
          </w:tcPr>
          <w:p w14:paraId="18DC7053">
            <w:pPr>
              <w:jc w:val="cente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2B541824">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0DAB3180">
            <w:pPr>
              <w:jc w:val="cente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7940EF2D">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230E4FAD">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6" w:type="dxa"/>
            <w:tcMar>
              <w:top w:w="0" w:type="dxa"/>
              <w:left w:w="108" w:type="dxa"/>
              <w:bottom w:w="0" w:type="dxa"/>
              <w:right w:w="108" w:type="dxa"/>
            </w:tcMar>
            <w:vAlign w:val="center"/>
          </w:tcPr>
          <w:p w14:paraId="210B416F">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6" w:type="dxa"/>
            <w:tcMar>
              <w:top w:w="0" w:type="dxa"/>
              <w:left w:w="108" w:type="dxa"/>
              <w:bottom w:w="0" w:type="dxa"/>
              <w:right w:w="108" w:type="dxa"/>
            </w:tcMar>
            <w:vAlign w:val="center"/>
          </w:tcPr>
          <w:p w14:paraId="404350C8">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1C936FFA">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63ABA65D">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532B48CF">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29790AB8">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6AA1994F">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0F769FCC">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7685578D">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41DDDB87">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bl>
    <w:p w14:paraId="73B06D61">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14:paraId="1510BC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回顾过去一年，我局政府信息公开工作取得了一定成效，但也存在一些不足：一是对政府信息公开规章制度掌握不全面，官网部分栏目存在更新不及时的问题；二是对依申请公开答复存在不及时问题。</w:t>
      </w:r>
    </w:p>
    <w:p w14:paraId="6A3381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下一步我局将认真贯彻落实示范区管委会关于政府信息公开工作要求，一是强化业务技能学习，高质量推进局政府信息公开工作。二要加强局官方网站和新媒体平台管理，严格信息发布，规范发布流程，不断提升政府信息公开工作水平，全面展示文旅体育</w:t>
      </w:r>
      <w:bookmarkStart w:id="0" w:name="_GoBack"/>
      <w:bookmarkEnd w:id="0"/>
      <w:r>
        <w:rPr>
          <w:rFonts w:hint="eastAsia" w:ascii="仿宋_GB2312" w:hAnsi="仿宋_GB2312" w:eastAsia="仿宋_GB2312" w:cs="仿宋_GB2312"/>
          <w:kern w:val="2"/>
          <w:sz w:val="32"/>
          <w:szCs w:val="32"/>
          <w:lang w:val="en-US" w:eastAsia="zh-CN" w:bidi="ar-SA"/>
        </w:rPr>
        <w:t>部门形象。</w:t>
      </w:r>
    </w:p>
    <w:p w14:paraId="6C1010EB">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14:paraId="1344D0F3">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本年度未收取信息处理费。</w:t>
      </w:r>
    </w:p>
    <w:p w14:paraId="559F3DB8">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640" w:lineRule="exact"/>
        <w:jc w:val="both"/>
        <w:textAlignment w:val="auto"/>
        <w:rPr>
          <w:rFonts w:hint="eastAsia" w:ascii="黑体" w:hAnsi="黑体" w:eastAsia="黑体" w:cs="黑体"/>
          <w:sz w:val="32"/>
          <w:szCs w:val="32"/>
          <w:lang w:val="en-US" w:eastAsia="zh-CN"/>
        </w:rPr>
      </w:pPr>
    </w:p>
    <w:sectPr>
      <w:pgSz w:w="11906" w:h="16838"/>
      <w:pgMar w:top="1134" w:right="1803"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Che">
    <w:panose1 w:val="02030609000101010101"/>
    <w:charset w:val="81"/>
    <w:family w:val="modern"/>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A857F"/>
    <w:multiLevelType w:val="singleLevel"/>
    <w:tmpl w:val="6ACA85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NTAyNzJiNmY2MzczNWI0ZDU3ZjI3ODM3MzYzMTAifQ=="/>
  </w:docVars>
  <w:rsids>
    <w:rsidRoot w:val="498A1F75"/>
    <w:rsid w:val="01205D5C"/>
    <w:rsid w:val="01401F5A"/>
    <w:rsid w:val="01A742AD"/>
    <w:rsid w:val="022E6700"/>
    <w:rsid w:val="02714395"/>
    <w:rsid w:val="02BF77F6"/>
    <w:rsid w:val="03670F7E"/>
    <w:rsid w:val="036B5288"/>
    <w:rsid w:val="037E320E"/>
    <w:rsid w:val="039725EA"/>
    <w:rsid w:val="040B1FC6"/>
    <w:rsid w:val="043D574A"/>
    <w:rsid w:val="043F474B"/>
    <w:rsid w:val="05810A71"/>
    <w:rsid w:val="05A0746B"/>
    <w:rsid w:val="060914B4"/>
    <w:rsid w:val="06141C07"/>
    <w:rsid w:val="06224324"/>
    <w:rsid w:val="06782B81"/>
    <w:rsid w:val="06F15AA5"/>
    <w:rsid w:val="07373DFF"/>
    <w:rsid w:val="077A3CCD"/>
    <w:rsid w:val="07D93108"/>
    <w:rsid w:val="08DB07BA"/>
    <w:rsid w:val="092108C3"/>
    <w:rsid w:val="093305F6"/>
    <w:rsid w:val="0A283ED3"/>
    <w:rsid w:val="0B2A783E"/>
    <w:rsid w:val="0B575693"/>
    <w:rsid w:val="0BFA53FB"/>
    <w:rsid w:val="0C2C20EB"/>
    <w:rsid w:val="0C5F718D"/>
    <w:rsid w:val="0CB11F5E"/>
    <w:rsid w:val="0D837D9E"/>
    <w:rsid w:val="0E0D1416"/>
    <w:rsid w:val="0F052A35"/>
    <w:rsid w:val="0F587009"/>
    <w:rsid w:val="0F6A0FB2"/>
    <w:rsid w:val="10AA5642"/>
    <w:rsid w:val="110A60E1"/>
    <w:rsid w:val="112D098E"/>
    <w:rsid w:val="12135469"/>
    <w:rsid w:val="125A6BF4"/>
    <w:rsid w:val="12AA7B7B"/>
    <w:rsid w:val="130D3C66"/>
    <w:rsid w:val="13D6256E"/>
    <w:rsid w:val="13DD5D2E"/>
    <w:rsid w:val="13EC296F"/>
    <w:rsid w:val="158C5316"/>
    <w:rsid w:val="159E5049"/>
    <w:rsid w:val="1631337C"/>
    <w:rsid w:val="16640041"/>
    <w:rsid w:val="16A56F42"/>
    <w:rsid w:val="17822E75"/>
    <w:rsid w:val="17885FB1"/>
    <w:rsid w:val="17B76014"/>
    <w:rsid w:val="18A230A3"/>
    <w:rsid w:val="195E346D"/>
    <w:rsid w:val="1A3D3083"/>
    <w:rsid w:val="1A420699"/>
    <w:rsid w:val="1B3E5305"/>
    <w:rsid w:val="1C6E1C1A"/>
    <w:rsid w:val="1C9727F7"/>
    <w:rsid w:val="1CB03FE0"/>
    <w:rsid w:val="1CFF0AC4"/>
    <w:rsid w:val="1D507571"/>
    <w:rsid w:val="1D556936"/>
    <w:rsid w:val="1DD45AAC"/>
    <w:rsid w:val="1DF3687A"/>
    <w:rsid w:val="1E370E0E"/>
    <w:rsid w:val="1E5B7F7C"/>
    <w:rsid w:val="1EC83421"/>
    <w:rsid w:val="1F010B23"/>
    <w:rsid w:val="1F026649"/>
    <w:rsid w:val="1F9C6A9E"/>
    <w:rsid w:val="201C7BDE"/>
    <w:rsid w:val="20546C98"/>
    <w:rsid w:val="20880DD0"/>
    <w:rsid w:val="216D6919"/>
    <w:rsid w:val="224E5F28"/>
    <w:rsid w:val="228A0E2F"/>
    <w:rsid w:val="239C3304"/>
    <w:rsid w:val="2463402E"/>
    <w:rsid w:val="24822706"/>
    <w:rsid w:val="2558097B"/>
    <w:rsid w:val="25D16D75"/>
    <w:rsid w:val="25D315FC"/>
    <w:rsid w:val="26211AAB"/>
    <w:rsid w:val="273121C1"/>
    <w:rsid w:val="27B84691"/>
    <w:rsid w:val="27D74B17"/>
    <w:rsid w:val="27F07987"/>
    <w:rsid w:val="28173165"/>
    <w:rsid w:val="28BE7A85"/>
    <w:rsid w:val="292813A2"/>
    <w:rsid w:val="293164A9"/>
    <w:rsid w:val="297F5466"/>
    <w:rsid w:val="298F54B7"/>
    <w:rsid w:val="29F55728"/>
    <w:rsid w:val="2A5A1A2F"/>
    <w:rsid w:val="2AB54EB7"/>
    <w:rsid w:val="2C725C4B"/>
    <w:rsid w:val="2D6055AE"/>
    <w:rsid w:val="2E782484"/>
    <w:rsid w:val="2FA501BC"/>
    <w:rsid w:val="2FEF5567"/>
    <w:rsid w:val="310149B3"/>
    <w:rsid w:val="31D10829"/>
    <w:rsid w:val="326F1DF0"/>
    <w:rsid w:val="333A0151"/>
    <w:rsid w:val="33D22321"/>
    <w:rsid w:val="33EB36F8"/>
    <w:rsid w:val="34164C19"/>
    <w:rsid w:val="34E22D4D"/>
    <w:rsid w:val="34FF56AD"/>
    <w:rsid w:val="35DC154A"/>
    <w:rsid w:val="35EA010B"/>
    <w:rsid w:val="38B00000"/>
    <w:rsid w:val="39BC591B"/>
    <w:rsid w:val="3A104816"/>
    <w:rsid w:val="3A8972CE"/>
    <w:rsid w:val="3AAD7959"/>
    <w:rsid w:val="3B223EA3"/>
    <w:rsid w:val="3B2A71FC"/>
    <w:rsid w:val="3CE36B6C"/>
    <w:rsid w:val="3CFE449C"/>
    <w:rsid w:val="3D3D3216"/>
    <w:rsid w:val="3DD84CED"/>
    <w:rsid w:val="405524EE"/>
    <w:rsid w:val="408C4833"/>
    <w:rsid w:val="40B8048C"/>
    <w:rsid w:val="41596BAA"/>
    <w:rsid w:val="418D4040"/>
    <w:rsid w:val="41931657"/>
    <w:rsid w:val="42EF6D61"/>
    <w:rsid w:val="4340580E"/>
    <w:rsid w:val="44201EC6"/>
    <w:rsid w:val="44953938"/>
    <w:rsid w:val="449C6A74"/>
    <w:rsid w:val="44CB3942"/>
    <w:rsid w:val="45C85647"/>
    <w:rsid w:val="462F4F4F"/>
    <w:rsid w:val="46D5626E"/>
    <w:rsid w:val="47AD71EA"/>
    <w:rsid w:val="48D72771"/>
    <w:rsid w:val="48FE4680"/>
    <w:rsid w:val="4901159C"/>
    <w:rsid w:val="494B2817"/>
    <w:rsid w:val="49D8642D"/>
    <w:rsid w:val="4A790BF3"/>
    <w:rsid w:val="4B1E1517"/>
    <w:rsid w:val="4B863259"/>
    <w:rsid w:val="4E0336C0"/>
    <w:rsid w:val="4E8D742E"/>
    <w:rsid w:val="4EE5726A"/>
    <w:rsid w:val="4EF86F9D"/>
    <w:rsid w:val="4F400944"/>
    <w:rsid w:val="4F6463E1"/>
    <w:rsid w:val="4FB54E8E"/>
    <w:rsid w:val="4FC7696F"/>
    <w:rsid w:val="51583D23"/>
    <w:rsid w:val="52181704"/>
    <w:rsid w:val="522B768A"/>
    <w:rsid w:val="528943B0"/>
    <w:rsid w:val="52BF7DD2"/>
    <w:rsid w:val="53D31D87"/>
    <w:rsid w:val="54890697"/>
    <w:rsid w:val="550A5C7C"/>
    <w:rsid w:val="55747599"/>
    <w:rsid w:val="55CE0A58"/>
    <w:rsid w:val="55D83684"/>
    <w:rsid w:val="56EE0C86"/>
    <w:rsid w:val="57686C8A"/>
    <w:rsid w:val="577675F9"/>
    <w:rsid w:val="581B1F4E"/>
    <w:rsid w:val="587A4EC7"/>
    <w:rsid w:val="58D2085F"/>
    <w:rsid w:val="592A069B"/>
    <w:rsid w:val="593C217C"/>
    <w:rsid w:val="597436C4"/>
    <w:rsid w:val="59A044B9"/>
    <w:rsid w:val="5AEE394A"/>
    <w:rsid w:val="5B4837CB"/>
    <w:rsid w:val="5BC702BF"/>
    <w:rsid w:val="5D0905C7"/>
    <w:rsid w:val="5D445AA3"/>
    <w:rsid w:val="5D7A14C5"/>
    <w:rsid w:val="5D814602"/>
    <w:rsid w:val="5EC073AC"/>
    <w:rsid w:val="5EC732E9"/>
    <w:rsid w:val="5EEC01A1"/>
    <w:rsid w:val="5F24793A"/>
    <w:rsid w:val="607B7A2E"/>
    <w:rsid w:val="608F662A"/>
    <w:rsid w:val="60DB04CD"/>
    <w:rsid w:val="60FB291D"/>
    <w:rsid w:val="614222FA"/>
    <w:rsid w:val="61D373F6"/>
    <w:rsid w:val="62042E14"/>
    <w:rsid w:val="62377985"/>
    <w:rsid w:val="6299419B"/>
    <w:rsid w:val="62E73159"/>
    <w:rsid w:val="636D741F"/>
    <w:rsid w:val="64A01811"/>
    <w:rsid w:val="654900FB"/>
    <w:rsid w:val="66430FEE"/>
    <w:rsid w:val="6712451C"/>
    <w:rsid w:val="67236729"/>
    <w:rsid w:val="67C12AFD"/>
    <w:rsid w:val="6852251D"/>
    <w:rsid w:val="68680898"/>
    <w:rsid w:val="68CF0917"/>
    <w:rsid w:val="6A1A3E14"/>
    <w:rsid w:val="6AE14931"/>
    <w:rsid w:val="6B1B42E7"/>
    <w:rsid w:val="6B557B0C"/>
    <w:rsid w:val="6B6B1389"/>
    <w:rsid w:val="6D064B23"/>
    <w:rsid w:val="6E070B53"/>
    <w:rsid w:val="6E146DCC"/>
    <w:rsid w:val="6E3151DD"/>
    <w:rsid w:val="6E8827BD"/>
    <w:rsid w:val="6E895A0C"/>
    <w:rsid w:val="6F6D49E6"/>
    <w:rsid w:val="6FBC1868"/>
    <w:rsid w:val="70B7060E"/>
    <w:rsid w:val="717E112C"/>
    <w:rsid w:val="71C11019"/>
    <w:rsid w:val="71D451F0"/>
    <w:rsid w:val="722905FA"/>
    <w:rsid w:val="724C2FD8"/>
    <w:rsid w:val="746E5488"/>
    <w:rsid w:val="74C50E20"/>
    <w:rsid w:val="7592164A"/>
    <w:rsid w:val="75E40EF5"/>
    <w:rsid w:val="76306F68"/>
    <w:rsid w:val="76760624"/>
    <w:rsid w:val="76C21ABB"/>
    <w:rsid w:val="77202FF5"/>
    <w:rsid w:val="77350AB8"/>
    <w:rsid w:val="78372035"/>
    <w:rsid w:val="78407C91"/>
    <w:rsid w:val="794C38BE"/>
    <w:rsid w:val="7A2F5A49"/>
    <w:rsid w:val="7A6F3D08"/>
    <w:rsid w:val="7B430CF1"/>
    <w:rsid w:val="7B7B492E"/>
    <w:rsid w:val="7BD06A28"/>
    <w:rsid w:val="7C0D37D8"/>
    <w:rsid w:val="7CF14EA8"/>
    <w:rsid w:val="7D3E79C1"/>
    <w:rsid w:val="7D935F5F"/>
    <w:rsid w:val="7DAC0DCF"/>
    <w:rsid w:val="7DF5569A"/>
    <w:rsid w:val="7F10538E"/>
    <w:rsid w:val="7F2C0419"/>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1649</Words>
  <Characters>1697</Characters>
  <Lines>0</Lines>
  <Paragraphs>0</Paragraphs>
  <TotalTime>44</TotalTime>
  <ScaleCrop>false</ScaleCrop>
  <LinksUpToDate>false</LinksUpToDate>
  <CharactersWithSpaces>1697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2023-11-30T01:21:00Z</dcterms:created>
  <dc:creator>噶达马西</dc:creator>
  <cp:lastModifiedBy>～</cp:lastModifiedBy>
  <cp:lastPrinted>2025-01-24T01:08:00Z</cp:lastPrinted>
  <dcterms:modified xsi:type="dcterms:W3CDTF">2026-01-07T01:48:11Z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44CFE09996AD44D9BA8FE9EC299048F3_13</vt:lpwstr>
  </property>
  <property fmtid="{D5CDD505-2E9C-101B-9397-08002B2CF9AE}" pid="4" name="KSOTemplateDocerSaveRecord">
    <vt:lpwstr>eyJoZGlkIjoiYTdmMjllMTZjYWZiZDk5ZWEyZDlhNjI1ZDhiMzNiNjQiLCJ1c2VySWQiOiIzMTYwMDE2ODAifQ==</vt:lpwstr>
  </property>
</Properties>
</file>